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7861" w14:textId="216A5E67" w:rsidR="00A53624" w:rsidRDefault="005148B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Приложение №</w:t>
      </w:r>
      <w:r w:rsidR="00D6393F">
        <w:rPr>
          <w:rFonts w:ascii="Times New Roman" w:eastAsia="Times New Roman" w:hAnsi="Times New Roman" w:cs="Times New Roman"/>
          <w:kern w:val="3"/>
          <w:lang w:eastAsia="ru-RU"/>
        </w:rPr>
        <w:t>1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</w:p>
    <w:p w14:paraId="5ACC0EEF" w14:textId="4E625316" w:rsidR="00A53624" w:rsidRDefault="005148B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F817CE"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  <w:r w:rsidRPr="00F817CE">
        <w:rPr>
          <w:rFonts w:ascii="Times New Roman" w:hAnsi="Times New Roman" w:cs="Times New Roman"/>
          <w:bCs/>
        </w:rPr>
        <w:t xml:space="preserve">№ </w:t>
      </w:r>
      <w:sdt>
        <w:sdtPr>
          <w:rPr>
            <w:rFonts w:ascii="Times New Roman" w:hAnsi="Times New Roman" w:cs="Times New Roman"/>
            <w:bCs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 w:rsidR="008977A7" w:rsidRPr="00F817CE">
            <w:rPr>
              <w:rFonts w:ascii="Times New Roman" w:hAnsi="Times New Roman" w:cs="Times New Roman"/>
              <w:bCs/>
            </w:rPr>
            <w:t>00</w:t>
          </w:r>
          <w:r w:rsidR="00777E60" w:rsidRPr="00F817CE">
            <w:rPr>
              <w:rFonts w:ascii="Times New Roman" w:hAnsi="Times New Roman" w:cs="Times New Roman"/>
              <w:bCs/>
            </w:rPr>
            <w:t>8</w:t>
          </w:r>
          <w:r w:rsidR="008977A7" w:rsidRPr="00F817CE">
            <w:rPr>
              <w:rFonts w:ascii="Times New Roman" w:hAnsi="Times New Roman" w:cs="Times New Roman"/>
              <w:bCs/>
            </w:rPr>
            <w:t>/23-ПРОМ</w:t>
          </w:r>
        </w:sdtContent>
      </w:sdt>
      <w:r w:rsidRPr="00F817CE">
        <w:rPr>
          <w:b/>
          <w:bCs/>
        </w:rPr>
        <w:t xml:space="preserve"> </w:t>
      </w:r>
      <w:r w:rsidRPr="00F817CE">
        <w:rPr>
          <w:rFonts w:ascii="Times New Roman" w:eastAsia="Times New Roman" w:hAnsi="Times New Roman" w:cs="Times New Roman"/>
          <w:kern w:val="3"/>
          <w:lang w:eastAsia="ru-RU"/>
        </w:rPr>
        <w:t xml:space="preserve">от </w:t>
      </w:r>
      <w:r w:rsidR="009F0B82" w:rsidRPr="00F817CE">
        <w:rPr>
          <w:rFonts w:ascii="Times New Roman" w:eastAsia="Times New Roman" w:hAnsi="Times New Roman" w:cs="Times New Roman"/>
          <w:kern w:val="3"/>
          <w:lang w:eastAsia="ru-RU"/>
        </w:rPr>
        <w:t>2</w:t>
      </w:r>
      <w:r w:rsidR="00F817CE" w:rsidRPr="00F817CE">
        <w:rPr>
          <w:rFonts w:ascii="Times New Roman" w:eastAsia="Times New Roman" w:hAnsi="Times New Roman" w:cs="Times New Roman"/>
          <w:kern w:val="3"/>
          <w:lang w:eastAsia="ru-RU"/>
        </w:rPr>
        <w:t>8</w:t>
      </w:r>
      <w:r w:rsidRPr="00F817CE">
        <w:rPr>
          <w:rFonts w:ascii="Times New Roman" w:eastAsia="Times New Roman" w:hAnsi="Times New Roman" w:cs="Times New Roman"/>
          <w:kern w:val="3"/>
          <w:lang w:eastAsia="ru-RU"/>
        </w:rPr>
        <w:t>.0</w:t>
      </w:r>
      <w:r w:rsidR="00F817CE" w:rsidRPr="00F817CE">
        <w:rPr>
          <w:rFonts w:ascii="Times New Roman" w:eastAsia="Times New Roman" w:hAnsi="Times New Roman" w:cs="Times New Roman"/>
          <w:kern w:val="3"/>
          <w:lang w:eastAsia="ru-RU"/>
        </w:rPr>
        <w:t>3</w:t>
      </w:r>
      <w:r w:rsidRPr="00F817CE">
        <w:rPr>
          <w:rFonts w:ascii="Times New Roman" w:eastAsia="Times New Roman" w:hAnsi="Times New Roman" w:cs="Times New Roman"/>
          <w:kern w:val="3"/>
          <w:lang w:eastAsia="ru-RU"/>
        </w:rPr>
        <w:t>.202</w:t>
      </w:r>
      <w:r w:rsidR="008977A7" w:rsidRPr="00F817CE">
        <w:rPr>
          <w:rFonts w:ascii="Times New Roman" w:eastAsia="Times New Roman" w:hAnsi="Times New Roman" w:cs="Times New Roman"/>
          <w:kern w:val="3"/>
          <w:lang w:eastAsia="ru-RU"/>
        </w:rPr>
        <w:t>3</w:t>
      </w:r>
      <w:r w:rsidRPr="00F817CE">
        <w:rPr>
          <w:rFonts w:ascii="Times New Roman" w:eastAsia="Times New Roman" w:hAnsi="Times New Roman" w:cs="Times New Roman"/>
          <w:kern w:val="3"/>
          <w:lang w:eastAsia="ru-RU"/>
        </w:rPr>
        <w:t>г.</w:t>
      </w:r>
    </w:p>
    <w:p w14:paraId="6165BDAA" w14:textId="77777777" w:rsidR="00A53624" w:rsidRDefault="00A53624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A53624" w14:paraId="7F85DBC2" w14:textId="77777777">
        <w:trPr>
          <w:trHeight w:val="2276"/>
        </w:trPr>
        <w:tc>
          <w:tcPr>
            <w:tcW w:w="5371" w:type="dxa"/>
          </w:tcPr>
          <w:p w14:paraId="172A109B" w14:textId="77777777" w:rsidR="00A53624" w:rsidRPr="00F817CE" w:rsidRDefault="00A53624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43CBC8B9" w14:textId="77777777" w:rsidR="00A53624" w:rsidRPr="00F817CE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СОГЛАСОВАНО:</w:t>
            </w:r>
          </w:p>
          <w:p w14:paraId="7BE046CE" w14:textId="482346A4" w:rsidR="00A53624" w:rsidRPr="00F817CE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</w:t>
            </w:r>
            <w:proofErr w:type="spellStart"/>
            <w:r w:rsidR="00525DCD" w:rsidRPr="00F817CE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Промлинк</w:t>
            </w:r>
            <w:proofErr w:type="spellEnd"/>
            <w:r w:rsidRPr="00F817CE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»</w:t>
            </w:r>
          </w:p>
          <w:p w14:paraId="0F9DB635" w14:textId="77777777" w:rsidR="00A53624" w:rsidRPr="00F817CE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063D28A" w14:textId="77777777" w:rsidR="00A53624" w:rsidRPr="00F817CE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090D652" w14:textId="77777777" w:rsidR="00A53624" w:rsidRPr="00F817CE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4F7AC7A1" w14:textId="77777777" w:rsidR="00A53624" w:rsidRPr="00F817CE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4493C0A" w14:textId="77777777" w:rsidR="00A53624" w:rsidRPr="00F817CE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89114AF" w14:textId="235A33AB" w:rsidR="00A53624" w:rsidRPr="00F817CE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__________________ </w:t>
            </w:r>
            <w:proofErr w:type="spellStart"/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А.</w:t>
            </w:r>
            <w:r w:rsidR="00525DCD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</w:t>
            </w: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 w:rsidR="00525DCD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Сухов</w:t>
            </w:r>
            <w:proofErr w:type="spellEnd"/>
          </w:p>
          <w:p w14:paraId="66045EE0" w14:textId="7E2EA3D9" w:rsidR="008977A7" w:rsidRPr="00F817CE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70D38198" w14:textId="62AD5FA4" w:rsidR="008977A7" w:rsidRPr="00F817CE" w:rsidRDefault="0046736E" w:rsidP="008977A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</w:t>
            </w:r>
            <w:r w:rsidR="00F817CE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июля</w:t>
            </w:r>
            <w:r w:rsidR="008977A7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2023 г.</w:t>
            </w:r>
          </w:p>
        </w:tc>
        <w:tc>
          <w:tcPr>
            <w:tcW w:w="5008" w:type="dxa"/>
          </w:tcPr>
          <w:p w14:paraId="7D1FA684" w14:textId="77777777" w:rsidR="00A53624" w:rsidRPr="00F817CE" w:rsidRDefault="00A53624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4244115C" w14:textId="77777777" w:rsidR="00A53624" w:rsidRPr="00F817CE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УТВЕРЖДАЮ:</w:t>
            </w:r>
          </w:p>
          <w:p w14:paraId="5FE5E126" w14:textId="70BA0379" w:rsidR="00A53624" w:rsidRPr="00F817CE" w:rsidRDefault="00777E60" w:rsidP="008977A7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</w:pPr>
            <w:r w:rsidRPr="00F81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АО «Яна </w:t>
            </w:r>
            <w:proofErr w:type="spellStart"/>
            <w:r w:rsidR="005E512F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Т</w:t>
            </w:r>
            <w:r w:rsidRPr="00F81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ормыш</w:t>
            </w:r>
            <w:proofErr w:type="spellEnd"/>
            <w:r w:rsidRPr="00F81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»</w:t>
            </w:r>
            <w:r w:rsidR="009F0B82" w:rsidRPr="00F817C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</w:p>
          <w:p w14:paraId="10FB474C" w14:textId="62FAA0BE" w:rsidR="00A53624" w:rsidRPr="00F817CE" w:rsidRDefault="00A53624">
            <w:pPr>
              <w:autoSpaceDN w:val="0"/>
              <w:spacing w:after="0" w:line="240" w:lineRule="auto"/>
              <w:contextualSpacing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3F5DC19" w14:textId="1EBF279A" w:rsidR="00777E60" w:rsidRPr="00F817CE" w:rsidRDefault="00777E60" w:rsidP="00777E6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817CE">
              <w:rPr>
                <w:rFonts w:ascii="Times New Roman" w:hAnsi="Times New Roman" w:cs="Times New Roman"/>
                <w:bCs/>
              </w:rPr>
              <w:t xml:space="preserve">Генеральный директор </w:t>
            </w:r>
          </w:p>
          <w:p w14:paraId="5AE9F564" w14:textId="29B864C8" w:rsidR="00A53624" w:rsidRPr="00F817CE" w:rsidRDefault="00777E6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</w:r>
            <w:r w:rsidR="005148B3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_______________</w:t>
            </w: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</w:t>
            </w:r>
            <w:r w:rsidR="005148B3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  <w:r w:rsidR="009F0B82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</w:t>
            </w:r>
            <w:r w:rsidR="005148B3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. </w:t>
            </w: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Сайфутдинов</w:t>
            </w:r>
          </w:p>
          <w:p w14:paraId="61293704" w14:textId="26F7741F" w:rsidR="008977A7" w:rsidRPr="00F817CE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5C77EB2C" w14:textId="2A044F8F" w:rsidR="008977A7" w:rsidRPr="00F817CE" w:rsidRDefault="0046736E" w:rsidP="008977A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</w:t>
            </w:r>
            <w:r w:rsidR="008977A7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июля</w:t>
            </w:r>
            <w:r w:rsidR="008977A7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2023 г.</w:t>
            </w:r>
          </w:p>
        </w:tc>
      </w:tr>
    </w:tbl>
    <w:p w14:paraId="11A6AD95" w14:textId="77777777" w:rsidR="00A53624" w:rsidRDefault="00A53624" w:rsidP="005551E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057EC707" w14:textId="77777777" w:rsidR="00777E60" w:rsidRDefault="00777E60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</w:p>
    <w:p w14:paraId="425DE553" w14:textId="787A438F" w:rsidR="00A53624" w:rsidRDefault="005148B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Задание на проектирование по объекту: </w:t>
      </w:r>
      <w:r w:rsidR="00777E60" w:rsidRPr="00777E60">
        <w:rPr>
          <w:rFonts w:ascii="Times New Roman" w:eastAsia="Times New Roman" w:hAnsi="Times New Roman"/>
          <w:b/>
          <w:kern w:val="3"/>
          <w:lang w:eastAsia="ru-RU"/>
        </w:rPr>
        <w:t xml:space="preserve">«Молочно-товарная ферма на 800 голов дойного стада КРС, расположенная вблизи с. </w:t>
      </w:r>
      <w:proofErr w:type="spellStart"/>
      <w:r w:rsidR="00777E60" w:rsidRPr="00777E60">
        <w:rPr>
          <w:rFonts w:ascii="Times New Roman" w:eastAsia="Times New Roman" w:hAnsi="Times New Roman"/>
          <w:b/>
          <w:kern w:val="3"/>
          <w:lang w:eastAsia="ru-RU"/>
        </w:rPr>
        <w:t>Янгулово</w:t>
      </w:r>
      <w:proofErr w:type="spellEnd"/>
      <w:r w:rsidR="00777E60" w:rsidRPr="00777E60">
        <w:rPr>
          <w:rFonts w:ascii="Times New Roman" w:eastAsia="Times New Roman" w:hAnsi="Times New Roman"/>
          <w:b/>
          <w:kern w:val="3"/>
          <w:lang w:eastAsia="ru-RU"/>
        </w:rPr>
        <w:t xml:space="preserve"> Балтасинского района Республики Татарстан»</w:t>
      </w:r>
    </w:p>
    <w:p w14:paraId="273383D6" w14:textId="77777777" w:rsidR="00A53624" w:rsidRDefault="00A53624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A53624" w14:paraId="14BE0F7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5564AE" w14:textId="77777777" w:rsidR="00A53624" w:rsidRDefault="005148B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047367" w14:textId="77777777" w:rsidR="00A53624" w:rsidRDefault="005148B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C0A91" w14:textId="77777777" w:rsidR="00A53624" w:rsidRDefault="005148B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A53624" w14:paraId="0CB79D3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649B01" w14:textId="77777777" w:rsidR="00A53624" w:rsidRDefault="00A53624">
            <w:pPr>
              <w:pStyle w:val="aa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B4D7A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8328A" w14:textId="3D8187A2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Договор </w:t>
            </w:r>
            <w:r w:rsidR="008977A7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</w:t>
            </w:r>
            <w:r w:rsidR="00777E60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8</w:t>
            </w:r>
            <w:r w:rsidR="008977A7" w:rsidRPr="008977A7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/23-ПРОМ </w:t>
            </w:r>
            <w:r w:rsid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от </w:t>
            </w:r>
            <w:r w:rsidR="0046736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11</w:t>
            </w:r>
            <w:r w:rsidR="00F817CE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</w:t>
            </w:r>
            <w:r w:rsidR="0046736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7</w:t>
            </w:r>
            <w:r w:rsidR="00F817CE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.2023г.</w:t>
            </w:r>
          </w:p>
        </w:tc>
      </w:tr>
      <w:tr w:rsidR="00A53624" w14:paraId="527EC0C5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1732F3" w14:textId="77777777" w:rsidR="00A53624" w:rsidRDefault="00A53624">
            <w:pPr>
              <w:pStyle w:val="aa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0A8AAA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754C" w14:textId="08144496" w:rsidR="00A53624" w:rsidRDefault="00777E60" w:rsidP="00777E6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777E60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«Молочно-товарная ферма на 800 голов дойного стада КРС,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 w:rsidRPr="00777E60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расположенная вблизи с. </w:t>
            </w:r>
            <w:proofErr w:type="spellStart"/>
            <w:r w:rsidRPr="00777E60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Янгулово</w:t>
            </w:r>
            <w:proofErr w:type="spellEnd"/>
            <w:r w:rsidRPr="00777E60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Балтасинского района</w:t>
            </w: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 w:rsidRPr="00777E60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Республики Татарстан»</w:t>
            </w:r>
          </w:p>
        </w:tc>
      </w:tr>
      <w:tr w:rsidR="00A53624" w14:paraId="76813A74" w14:textId="77777777">
        <w:trPr>
          <w:trHeight w:val="50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62F70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6CEC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8222" w14:textId="11EFB1DF" w:rsidR="00A53624" w:rsidRDefault="00777E6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АО «Яна </w:t>
            </w:r>
            <w:proofErr w:type="spellStart"/>
            <w:r w:rsidR="005E512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ормыш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»</w:t>
            </w:r>
          </w:p>
          <w:p w14:paraId="15C82407" w14:textId="45F77BA0" w:rsidR="00A53624" w:rsidRDefault="00777E60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ar-SA"/>
              </w:rPr>
            </w:pPr>
            <w:proofErr w:type="spellStart"/>
            <w:proofErr w:type="gramStart"/>
            <w:r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Юр.адрес</w:t>
            </w:r>
            <w:proofErr w:type="spellEnd"/>
            <w:proofErr w:type="gramEnd"/>
            <w:r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: 422257, РТ, Балтасинский район, с. </w:t>
            </w:r>
            <w:proofErr w:type="spellStart"/>
            <w:r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Янгулово</w:t>
            </w:r>
            <w:proofErr w:type="spellEnd"/>
            <w:r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 ул. Дружбы, д.5</w:t>
            </w:r>
            <w:r w:rsidR="009F0B82" w:rsidRPr="009F0B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Кушелга, д.24</w:t>
            </w:r>
            <w:r w:rsidR="005148B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5148B3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 xml:space="preserve">ИНН: </w:t>
            </w:r>
            <w:r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1612010208</w:t>
            </w:r>
          </w:p>
          <w:p w14:paraId="3A1AD392" w14:textId="0ADA934D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КПП: </w:t>
            </w:r>
            <w:r w:rsidR="00777E60"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161201001</w:t>
            </w:r>
          </w:p>
          <w:p w14:paraId="32335644" w14:textId="799A63C8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sdt>
              <w:sdtPr>
                <w:alias w:val="Контрагент: эл. почта"/>
                <w:tag w:val="Контрагент: эл. почта"/>
                <w:id w:val="857235415"/>
                <w:placeholder>
                  <w:docPart w:val="C1BFD50B63C54F6A8B1DF9A4B27B5E7E"/>
                </w:placeholder>
              </w:sdtPr>
              <w:sdtEndPr>
                <w:rPr>
                  <w:rFonts w:ascii="Times New Roman" w:hAnsi="Times New Roman" w:cs="Times New Roman"/>
                </w:rPr>
              </w:sdtEndPr>
              <w:sdtContent>
                <w:proofErr w:type="spellStart"/>
                <w:r w:rsidR="00777E60" w:rsidRPr="001964F4">
                  <w:rPr>
                    <w:rStyle w:val="0pt"/>
                    <w:rFonts w:ascii="Times New Roman" w:hAnsi="Times New Roman" w:cs="Times New Roman"/>
                    <w:b w:val="0"/>
                    <w:sz w:val="24"/>
                    <w:szCs w:val="24"/>
                    <w:lang w:val="en-US"/>
                  </w:rPr>
                  <w:t>yanatormush</w:t>
                </w:r>
                <w:proofErr w:type="spellEnd"/>
                <w:r w:rsidR="00777E60" w:rsidRPr="00777E60">
                  <w:rPr>
                    <w:rStyle w:val="0pt"/>
                    <w:rFonts w:ascii="Times New Roman" w:hAnsi="Times New Roman" w:cs="Times New Roman"/>
                    <w:b w:val="0"/>
                    <w:sz w:val="24"/>
                    <w:szCs w:val="24"/>
                  </w:rPr>
                  <w:t>@</w:t>
                </w:r>
                <w:proofErr w:type="spellStart"/>
                <w:r w:rsidR="00777E60" w:rsidRPr="001964F4">
                  <w:rPr>
                    <w:rStyle w:val="0pt"/>
                    <w:rFonts w:ascii="Times New Roman" w:hAnsi="Times New Roman" w:cs="Times New Roman"/>
                    <w:b w:val="0"/>
                    <w:sz w:val="24"/>
                    <w:szCs w:val="24"/>
                    <w:lang w:val="en-US"/>
                  </w:rPr>
                  <w:t>yandex</w:t>
                </w:r>
                <w:proofErr w:type="spellEnd"/>
                <w:r w:rsidR="00777E60" w:rsidRPr="00777E60">
                  <w:rPr>
                    <w:rStyle w:val="0pt"/>
                    <w:rFonts w:ascii="Times New Roman" w:hAnsi="Times New Roman" w:cs="Times New Roman"/>
                    <w:b w:val="0"/>
                    <w:sz w:val="24"/>
                    <w:szCs w:val="24"/>
                  </w:rPr>
                  <w:t>.</w:t>
                </w:r>
                <w:proofErr w:type="spellStart"/>
                <w:r w:rsidR="00777E60" w:rsidRPr="001964F4">
                  <w:rPr>
                    <w:rStyle w:val="0pt"/>
                    <w:rFonts w:ascii="Times New Roman" w:hAnsi="Times New Roman" w:cs="Times New Roman"/>
                    <w:b w:val="0"/>
                    <w:sz w:val="24"/>
                    <w:szCs w:val="24"/>
                    <w:lang w:val="en-US"/>
                  </w:rPr>
                  <w:t>ru</w:t>
                </w:r>
                <w:proofErr w:type="spellEnd"/>
              </w:sdtContent>
            </w:sdt>
          </w:p>
        </w:tc>
      </w:tr>
      <w:tr w:rsidR="00A53624" w14:paraId="415F1F9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C667B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45DB8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17F1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A53624" w14:paraId="0241FD7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BAFAE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F9F85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8E26" w14:textId="62D895B1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</w:t>
            </w:r>
            <w:proofErr w:type="spellStart"/>
            <w:r w:rsidR="00BA0116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Промлинк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»</w:t>
            </w:r>
          </w:p>
          <w:p w14:paraId="29D54A08" w14:textId="31328882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Юр. адрес: </w:t>
            </w:r>
            <w:r w:rsidR="00BA0116" w:rsidRPr="00BA0116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426035, Удмуртская Республика, г. Ижевск, ул. Советская, д. 41, офис 5</w:t>
            </w:r>
          </w:p>
          <w:p w14:paraId="7685E30E" w14:textId="5CAE9C84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ИНН</w:t>
            </w:r>
            <w:r w:rsid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777E60"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1831197407</w:t>
            </w:r>
            <w:r w:rsid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КПП:</w:t>
            </w:r>
            <w:r w:rsidR="00777E60">
              <w:t xml:space="preserve"> </w:t>
            </w:r>
            <w:r w:rsidR="00777E60" w:rsidRPr="00777E60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183101001</w:t>
            </w:r>
          </w:p>
          <w:p w14:paraId="6ED87D0B" w14:textId="1C4EFCA4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proofErr w:type="spellStart"/>
            <w:r w:rsidR="006E7B6B" w:rsidRPr="00852A7F">
              <w:rPr>
                <w:rFonts w:ascii="Times New Roman" w:hAnsi="Times New Roman" w:cs="Times New Roman"/>
                <w:lang w:val="en-US"/>
              </w:rPr>
              <w:t>izhpromlink</w:t>
            </w:r>
            <w:proofErr w:type="spellEnd"/>
            <w:r w:rsidR="006E7B6B" w:rsidRPr="00852A7F">
              <w:rPr>
                <w:rFonts w:ascii="Times New Roman" w:hAnsi="Times New Roman" w:cs="Times New Roman"/>
              </w:rPr>
              <w:t>@</w:t>
            </w:r>
            <w:proofErr w:type="spellStart"/>
            <w:r w:rsidR="006E7B6B" w:rsidRPr="00852A7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6E7B6B" w:rsidRPr="00852A7F">
              <w:rPr>
                <w:rFonts w:ascii="Times New Roman" w:hAnsi="Times New Roman" w:cs="Times New Roman"/>
              </w:rPr>
              <w:t>.</w:t>
            </w:r>
            <w:r w:rsidR="006E7B6B" w:rsidRPr="00852A7F"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A53624" w14:paraId="3B63F29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4A800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DDA93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0A53" w14:textId="77777777" w:rsidR="00A53624" w:rsidRDefault="005148B3">
            <w:pPr>
              <w:widowControl w:val="0"/>
              <w:autoSpaceDN w:val="0"/>
              <w:spacing w:after="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A53624" w14:paraId="443D947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E3592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9C3AF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D968" w14:textId="77777777" w:rsidR="00A53624" w:rsidRDefault="005148B3">
            <w:pPr>
              <w:pStyle w:val="aa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7.1 Инженерно-геологические изыскания (предоставляет Заказчик);</w:t>
            </w:r>
          </w:p>
          <w:p w14:paraId="66E53389" w14:textId="77777777" w:rsidR="00A53624" w:rsidRDefault="005148B3">
            <w:pPr>
              <w:pStyle w:val="aa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7.2 Инженерно-экологические изыскания (предоставляет Заказчик);</w:t>
            </w:r>
          </w:p>
          <w:p w14:paraId="01F6F6ED" w14:textId="77777777" w:rsidR="00A53624" w:rsidRDefault="005148B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7.3 Разработка проекта обоснования (сокращения) санитарной защитной зоны;</w:t>
            </w:r>
          </w:p>
          <w:p w14:paraId="7A6B81A4" w14:textId="77777777" w:rsidR="00A53624" w:rsidRDefault="005148B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7.4 Проектирование в одну стадию:</w:t>
            </w:r>
          </w:p>
          <w:p w14:paraId="09595C7B" w14:textId="77777777" w:rsidR="00A53624" w:rsidRDefault="005148B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A53624" w14:paraId="3624563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501B5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F2EE1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5B6E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 определяется на стадии проектирования.</w:t>
            </w:r>
          </w:p>
          <w:p w14:paraId="792E882A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8.2 Градостроительный план земельного участка</w:t>
            </w:r>
          </w:p>
          <w:p w14:paraId="092AA12E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 участка(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</w:t>
            </w:r>
          </w:p>
          <w:p w14:paraId="4376272B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сетям инженерно-технического обеспечения</w:t>
            </w:r>
          </w:p>
          <w:p w14:paraId="26C98513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8.5 Заказчик предоставляет Справку «О взятии рисков о возможном падеже животных и холодном методе содержании коров»</w:t>
            </w:r>
          </w:p>
          <w:p w14:paraId="1C02E553" w14:textId="77777777" w:rsidR="00A53624" w:rsidRDefault="00A5362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A53624" w14:paraId="79DBD7F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BD372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B8BFC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3F00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A53624" w14:paraId="452A1FA9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8E6F7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1491A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9DCF" w14:textId="27FA7E00" w:rsidR="00A53624" w:rsidRPr="004340B2" w:rsidRDefault="005148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молочно-товарной фермы осуществляется в </w:t>
            </w:r>
            <w:r w:rsidR="004340B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этап.</w:t>
            </w:r>
          </w:p>
          <w:p w14:paraId="61A6C079" w14:textId="2B241CB0" w:rsidR="00A53624" w:rsidRPr="005E512F" w:rsidRDefault="005148B3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/>
              </w:rPr>
              <w:lastRenderedPageBreak/>
              <w:t xml:space="preserve">Коровник </w:t>
            </w:r>
            <w:r w:rsidR="005516CF">
              <w:rPr>
                <w:rFonts w:ascii="Times New Roman" w:hAnsi="Times New Roman"/>
              </w:rPr>
              <w:t xml:space="preserve">на 800 </w:t>
            </w:r>
            <w:r w:rsidR="005516CF" w:rsidRPr="005E512F">
              <w:rPr>
                <w:rFonts w:ascii="Times New Roman" w:hAnsi="Times New Roman"/>
              </w:rPr>
              <w:t>голов</w:t>
            </w:r>
            <w:r w:rsidRPr="005E512F">
              <w:rPr>
                <w:rFonts w:ascii="Times New Roman" w:hAnsi="Times New Roman" w:cs="Times New Roman"/>
              </w:rPr>
              <w:t>;</w:t>
            </w:r>
          </w:p>
          <w:p w14:paraId="236D5CCA" w14:textId="7767A6A3" w:rsidR="005E512F" w:rsidRPr="005E512F" w:rsidRDefault="005E512F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</w:rPr>
              <w:t>Галерея переходная</w:t>
            </w:r>
            <w:r w:rsidRPr="005E512F">
              <w:rPr>
                <w:rFonts w:ascii="Times New Roman" w:hAnsi="Times New Roman" w:cs="Times New Roman"/>
                <w:iCs/>
              </w:rPr>
              <w:t>;</w:t>
            </w:r>
          </w:p>
          <w:p w14:paraId="48C71B5D" w14:textId="2CD02FEF" w:rsidR="004340B2" w:rsidRPr="006570B7" w:rsidRDefault="004340B2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iCs/>
              </w:rPr>
            </w:pPr>
            <w:r w:rsidRPr="005E512F">
              <w:rPr>
                <w:rFonts w:ascii="Times New Roman" w:hAnsi="Times New Roman"/>
              </w:rPr>
              <w:t>Доильно</w:t>
            </w:r>
            <w:r w:rsidRPr="005E512F">
              <w:rPr>
                <w:rFonts w:ascii="Times New Roman" w:hAnsi="Times New Roman" w:cs="Times New Roman"/>
                <w:iCs/>
              </w:rPr>
              <w:t>-молочный блок</w:t>
            </w:r>
            <w:r w:rsidRPr="006570B7">
              <w:rPr>
                <w:rFonts w:ascii="Times New Roman" w:hAnsi="Times New Roman" w:cs="Times New Roman"/>
                <w:iCs/>
              </w:rPr>
              <w:t>;</w:t>
            </w:r>
          </w:p>
          <w:p w14:paraId="74C4DAB9" w14:textId="75184411" w:rsidR="008977A7" w:rsidRPr="004340B2" w:rsidRDefault="008977A7" w:rsidP="00534658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iCs/>
              </w:rPr>
            </w:pPr>
            <w:r w:rsidRPr="004340B2">
              <w:rPr>
                <w:rFonts w:ascii="Times New Roman" w:hAnsi="Times New Roman"/>
              </w:rPr>
              <w:t>С</w:t>
            </w:r>
            <w:r w:rsidR="004340B2" w:rsidRPr="004340B2">
              <w:rPr>
                <w:rFonts w:ascii="Times New Roman" w:hAnsi="Times New Roman"/>
              </w:rPr>
              <w:t xml:space="preserve">анпропускник. </w:t>
            </w:r>
            <w:proofErr w:type="spellStart"/>
            <w:r w:rsidR="004340B2" w:rsidRPr="004340B2">
              <w:rPr>
                <w:rFonts w:ascii="Times New Roman" w:hAnsi="Times New Roman"/>
              </w:rPr>
              <w:t>Дезбарьер</w:t>
            </w:r>
            <w:proofErr w:type="spellEnd"/>
            <w:r w:rsidR="004340B2" w:rsidRPr="004340B2">
              <w:rPr>
                <w:rFonts w:ascii="Times New Roman" w:hAnsi="Times New Roman"/>
              </w:rPr>
              <w:t xml:space="preserve"> закрытый</w:t>
            </w:r>
            <w:r w:rsidRPr="004340B2">
              <w:rPr>
                <w:rFonts w:ascii="Times New Roman" w:hAnsi="Times New Roman" w:cs="Times New Roman"/>
                <w:iCs/>
              </w:rPr>
              <w:t>;</w:t>
            </w:r>
          </w:p>
          <w:p w14:paraId="5532DD96" w14:textId="2E370B37" w:rsidR="00A53624" w:rsidRPr="004340B2" w:rsidRDefault="008977A7" w:rsidP="00851C39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hAnsi="Times New Roman" w:cs="Times New Roman"/>
                <w:b/>
                <w:iCs/>
                <w:u w:val="single"/>
              </w:rPr>
            </w:pPr>
            <w:proofErr w:type="spellStart"/>
            <w:r w:rsidRPr="004340B2">
              <w:rPr>
                <w:rFonts w:ascii="Times New Roman" w:hAnsi="Times New Roman" w:cs="Times New Roman"/>
                <w:iCs/>
              </w:rPr>
              <w:t>Дезбарьер</w:t>
            </w:r>
            <w:proofErr w:type="spellEnd"/>
            <w:r w:rsidRPr="004340B2">
              <w:rPr>
                <w:rFonts w:ascii="Times New Roman" w:hAnsi="Times New Roman" w:cs="Times New Roman"/>
                <w:iCs/>
              </w:rPr>
              <w:t xml:space="preserve"> открытый;</w:t>
            </w:r>
          </w:p>
          <w:p w14:paraId="4B779208" w14:textId="512D04A1" w:rsidR="008977A7" w:rsidRPr="004340B2" w:rsidRDefault="005148B3" w:rsidP="004340B2">
            <w:pPr>
              <w:pStyle w:val="aa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126" w:firstLine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Навозохранилище</w:t>
            </w:r>
            <w:r w:rsidR="008977A7">
              <w:rPr>
                <w:rFonts w:ascii="Times New Roman" w:hAnsi="Times New Roman" w:cs="Times New Roman"/>
              </w:rPr>
              <w:t xml:space="preserve"> – </w:t>
            </w:r>
            <w:r w:rsidR="004340B2">
              <w:rPr>
                <w:rFonts w:ascii="Times New Roman" w:hAnsi="Times New Roman" w:cs="Times New Roman"/>
              </w:rPr>
              <w:t>2</w:t>
            </w:r>
            <w:r w:rsidR="008977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7A7">
              <w:rPr>
                <w:rFonts w:ascii="Times New Roman" w:hAnsi="Times New Roman" w:cs="Times New Roman"/>
              </w:rPr>
              <w:t>шт</w:t>
            </w:r>
            <w:proofErr w:type="spellEnd"/>
            <w:r w:rsidR="008977A7">
              <w:rPr>
                <w:rFonts w:ascii="Times New Roman" w:hAnsi="Times New Roman" w:cs="Times New Roman"/>
              </w:rPr>
              <w:t>;</w:t>
            </w:r>
          </w:p>
        </w:tc>
      </w:tr>
      <w:tr w:rsidR="00A53624" w14:paraId="3AFBD68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D7FAA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7A4D4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D76" w14:textId="77777777" w:rsidR="00A53624" w:rsidRDefault="005148B3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A53624" w14:paraId="4D4A0C7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261B1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AC34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5DEC" w14:textId="76410F0F" w:rsidR="00A53624" w:rsidRDefault="005148B3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Направление предприятия: молочно-товарное на </w:t>
            </w:r>
            <w:r w:rsidR="005E512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 дойных коров</w:t>
            </w:r>
            <w:r w:rsidR="005E512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</w:tc>
      </w:tr>
      <w:tr w:rsidR="00A53624" w14:paraId="0DEBDFD7" w14:textId="77777777">
        <w:trPr>
          <w:trHeight w:val="4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DE483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44BE8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E6B7" w14:textId="77777777" w:rsidR="00A53624" w:rsidRDefault="005148B3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фермы для КРС:</w:t>
            </w:r>
          </w:p>
          <w:p w14:paraId="41BFAF74" w14:textId="49CBAAEE" w:rsidR="00A53624" w:rsidRDefault="00852A7F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Коровник</w:t>
            </w:r>
            <w:r w:rsidR="001569A2">
              <w:rPr>
                <w:rFonts w:ascii="Times New Roman" w:hAnsi="Times New Roman"/>
              </w:rPr>
              <w:t xml:space="preserve"> на 800 голов</w:t>
            </w:r>
            <w:r w:rsidR="005148B3" w:rsidRPr="008977A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256954C3" w14:textId="75FB1973" w:rsidR="005E512F" w:rsidRDefault="005E512F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Галерея переходная;</w:t>
            </w:r>
          </w:p>
          <w:p w14:paraId="71BADF16" w14:textId="642EE459" w:rsidR="00A53624" w:rsidRDefault="004340B2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340B2">
              <w:rPr>
                <w:rFonts w:ascii="Times New Roman" w:hAnsi="Times New Roman"/>
              </w:rPr>
              <w:t>Доильно</w:t>
            </w:r>
            <w:r w:rsidRPr="004340B2">
              <w:rPr>
                <w:rFonts w:ascii="Times New Roman" w:hAnsi="Times New Roman" w:cs="Times New Roman"/>
                <w:iCs/>
              </w:rPr>
              <w:t>-молочный блок</w:t>
            </w:r>
            <w:r>
              <w:rPr>
                <w:rFonts w:ascii="Times New Roman" w:hAnsi="Times New Roman" w:cs="Times New Roman"/>
                <w:iCs/>
              </w:rPr>
              <w:t>;</w:t>
            </w:r>
          </w:p>
          <w:p w14:paraId="309B9299" w14:textId="1F1E9BD7" w:rsidR="00D576BA" w:rsidRDefault="004340B2" w:rsidP="00D576BA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Административная зона</w:t>
            </w:r>
            <w:r w:rsidR="00D576BA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:</w:t>
            </w:r>
          </w:p>
          <w:p w14:paraId="5B53C030" w14:textId="2CAD5E3A" w:rsidR="00D576BA" w:rsidRPr="002B58D6" w:rsidRDefault="002B58D6" w:rsidP="002B58D6">
            <w:pPr>
              <w:pStyle w:val="aa"/>
              <w:widowControl w:val="0"/>
              <w:numPr>
                <w:ilvl w:val="1"/>
                <w:numId w:val="7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   </w:t>
            </w:r>
            <w:r w:rsidR="004340B2" w:rsidRPr="004340B2">
              <w:rPr>
                <w:rFonts w:ascii="Times New Roman" w:hAnsi="Times New Roman"/>
              </w:rPr>
              <w:t xml:space="preserve">Санпропускник. </w:t>
            </w:r>
            <w:proofErr w:type="spellStart"/>
            <w:r w:rsidR="004340B2" w:rsidRPr="004340B2">
              <w:rPr>
                <w:rFonts w:ascii="Times New Roman" w:hAnsi="Times New Roman"/>
              </w:rPr>
              <w:t>Дезбарьер</w:t>
            </w:r>
            <w:proofErr w:type="spellEnd"/>
            <w:r w:rsidR="004340B2" w:rsidRPr="004340B2">
              <w:rPr>
                <w:rFonts w:ascii="Times New Roman" w:hAnsi="Times New Roman"/>
              </w:rPr>
              <w:t xml:space="preserve"> закрытый</w:t>
            </w:r>
            <w:r w:rsidR="004340B2" w:rsidRPr="004340B2">
              <w:rPr>
                <w:rFonts w:ascii="Times New Roman" w:hAnsi="Times New Roman" w:cs="Times New Roman"/>
                <w:iCs/>
              </w:rPr>
              <w:t>;</w:t>
            </w:r>
          </w:p>
          <w:p w14:paraId="7DB84D83" w14:textId="653A7036" w:rsidR="00A53624" w:rsidRDefault="005148B3" w:rsidP="00FF3283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left="743" w:right="57" w:hanging="467"/>
              <w:contextualSpacing w:val="0"/>
              <w:textAlignment w:val="baseline"/>
              <w:rPr>
                <w:rFonts w:ascii="Times New Roman" w:eastAsia="ArialNarrow" w:hAnsi="Times New Roman" w:cs="Times New Roman"/>
                <w:vanish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сбора и обработки навоза.</w:t>
            </w:r>
          </w:p>
          <w:p w14:paraId="57ADFBE8" w14:textId="77777777" w:rsidR="00EC7535" w:rsidRDefault="005148B3" w:rsidP="00EC7535">
            <w:pPr>
              <w:widowControl w:val="0"/>
              <w:numPr>
                <w:ilvl w:val="1"/>
                <w:numId w:val="3"/>
              </w:numPr>
              <w:tabs>
                <w:tab w:val="left" w:pos="587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</w:p>
          <w:p w14:paraId="6DF4B476" w14:textId="14281706" w:rsidR="00EC7535" w:rsidRDefault="005148B3" w:rsidP="001F3A0C">
            <w:pPr>
              <w:widowControl w:val="0"/>
              <w:numPr>
                <w:ilvl w:val="1"/>
                <w:numId w:val="3"/>
              </w:numPr>
              <w:tabs>
                <w:tab w:val="left" w:pos="1025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proofErr w:type="spellStart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Навозосборный</w:t>
            </w:r>
            <w:proofErr w:type="spellEnd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канал (флэш-</w:t>
            </w:r>
            <w:proofErr w:type="spellStart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флюм</w:t>
            </w:r>
            <w:proofErr w:type="spellEnd"/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)</w:t>
            </w:r>
            <w:r w:rsidR="00A743A3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с </w:t>
            </w:r>
            <w:proofErr w:type="spellStart"/>
            <w:r w:rsidR="00A743A3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навозосборником</w:t>
            </w:r>
            <w:proofErr w:type="spellEnd"/>
            <w:r w:rsidR="00A743A3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(вместимость – 3 суток)</w:t>
            </w:r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4A35843E" w14:textId="7EB9F0A9" w:rsidR="004340B2" w:rsidRDefault="004340B2" w:rsidP="001F3A0C">
            <w:pPr>
              <w:widowControl w:val="0"/>
              <w:numPr>
                <w:ilvl w:val="1"/>
                <w:numId w:val="3"/>
              </w:numPr>
              <w:tabs>
                <w:tab w:val="left" w:pos="1025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открытый;</w:t>
            </w:r>
          </w:p>
          <w:p w14:paraId="12166877" w14:textId="066FFE00" w:rsidR="00A53624" w:rsidRPr="00EC7535" w:rsidRDefault="005148B3" w:rsidP="001F3A0C">
            <w:pPr>
              <w:widowControl w:val="0"/>
              <w:numPr>
                <w:ilvl w:val="1"/>
                <w:numId w:val="3"/>
              </w:numPr>
              <w:tabs>
                <w:tab w:val="left" w:pos="1027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Навозохранилище</w:t>
            </w:r>
            <w:r w:rsidR="001569A2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– 2шт</w:t>
            </w:r>
            <w:r w:rsidRPr="00EC7535">
              <w:rPr>
                <w:rFonts w:ascii="Times New Roman" w:eastAsia="ArialNarrow" w:hAnsi="Times New Roman" w:cs="Times New Roman"/>
                <w:kern w:val="3"/>
                <w:lang w:eastAsia="ru-RU"/>
              </w:rPr>
              <w:t>.</w:t>
            </w:r>
          </w:p>
          <w:p w14:paraId="00B26757" w14:textId="45D352F2" w:rsidR="00A53624" w:rsidRPr="00451D1B" w:rsidRDefault="005148B3" w:rsidP="00451D1B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Инфраструктурные объекты</w:t>
            </w:r>
            <w:r w:rsidRPr="00451D1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- </w:t>
            </w: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по расчету поголовья и численности работников в составе: </w:t>
            </w:r>
          </w:p>
          <w:p w14:paraId="57331A5E" w14:textId="77777777" w:rsidR="00A53624" w:rsidRDefault="005148B3" w:rsidP="00EC7535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27"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Система пожаротушения </w:t>
            </w:r>
            <w:r>
              <w:rPr>
                <w:rFonts w:ascii="Times New Roman" w:hAnsi="Times New Roman" w:cs="Times New Roman"/>
              </w:rPr>
              <w:t>(пожарный резервуар, либо тупиковый пожарный водопровод с «мокрым» колодцем, присоединенный к существующим пожарным резервуарам.)</w:t>
            </w:r>
          </w:p>
          <w:p w14:paraId="5E8776F8" w14:textId="1C783176" w:rsidR="00A53624" w:rsidRPr="00451D1B" w:rsidRDefault="005148B3" w:rsidP="00451D1B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Д</w:t>
            </w:r>
            <w:r w:rsidRPr="00451D1B">
              <w:rPr>
                <w:rFonts w:ascii="Times New Roman" w:eastAsia="Times New Roman" w:hAnsi="Times New Roman"/>
                <w:b/>
                <w:kern w:val="3"/>
                <w:u w:val="single"/>
                <w:lang w:eastAsia="ru-RU"/>
              </w:rPr>
              <w:t>ополнительные объекты и помещения, разрабатываются по дополнительному соглашению сторон в соответствии с договором</w:t>
            </w:r>
            <w:r w:rsidRPr="00451D1B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A53624" w14:paraId="4011F70E" w14:textId="77777777">
        <w:trPr>
          <w:trHeight w:val="31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6E31E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3CF9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9796" w14:textId="77777777" w:rsidR="00A53624" w:rsidRDefault="005148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49975D7D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Подъездные пути, дороги, проезды к каждому зданию;</w:t>
            </w:r>
          </w:p>
          <w:p w14:paraId="4EEA51F6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Озеленение.</w:t>
            </w:r>
          </w:p>
          <w:p w14:paraId="0E572422" w14:textId="435A2999" w:rsidR="00A53624" w:rsidRDefault="00514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- На территории комплекса необходимо организовать сосредоточенный сбор поверхностных стоков посредством устройства системы водоотводных лотков и/или укрепленных канав вдоль отмосток зданий и сооружений, автомобильных проездов и площадок с устройством, при необходимости, водопропускных сооружений под проездами и площадками, с дальнейшим сбросом в </w:t>
            </w:r>
            <w:r w:rsidR="004340B2">
              <w:rPr>
                <w:rFonts w:ascii="Times New Roman" w:hAnsi="Times New Roman" w:cs="Times New Roman"/>
              </w:rPr>
              <w:t>проектируемый</w:t>
            </w:r>
            <w:r>
              <w:rPr>
                <w:rFonts w:ascii="Times New Roman" w:hAnsi="Times New Roman" w:cs="Times New Roman"/>
              </w:rPr>
              <w:t xml:space="preserve"> резервуар ливневых стоков.</w:t>
            </w:r>
          </w:p>
        </w:tc>
      </w:tr>
      <w:tr w:rsidR="00A53624" w14:paraId="4ADF7DCB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FB19A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D0870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FF00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5998" w14:textId="45D38D21" w:rsidR="00A53624" w:rsidRDefault="000D751F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0D75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 xml:space="preserve">Коровник для дойных коров на </w:t>
            </w:r>
            <w:r w:rsidR="006424A2">
              <w:rPr>
                <w:rFonts w:ascii="Times New Roman" w:eastAsia="Times New Roman" w:hAnsi="Times New Roman"/>
                <w:b/>
                <w:kern w:val="3"/>
                <w:lang w:eastAsia="ru-RU"/>
              </w:rPr>
              <w:t xml:space="preserve">800 голов с переходной </w:t>
            </w:r>
            <w:proofErr w:type="spellStart"/>
            <w:r w:rsidR="006424A2">
              <w:rPr>
                <w:rFonts w:ascii="Times New Roman" w:eastAsia="Times New Roman" w:hAnsi="Times New Roman"/>
                <w:b/>
                <w:kern w:val="3"/>
                <w:lang w:eastAsia="ru-RU"/>
              </w:rPr>
              <w:t>галареей</w:t>
            </w:r>
            <w:proofErr w:type="spellEnd"/>
          </w:p>
          <w:p w14:paraId="6B3F232A" w14:textId="77777777" w:rsidR="00A53624" w:rsidRPr="006570B7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6570B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Система содержания</w:t>
            </w:r>
            <w:r w:rsidRPr="006570B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r w:rsidRPr="006570B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Коровник предназначен для содержания дойных коров. Система содержания животных круглогодовая стойловая беспривязная на резиновых матах в индивидуальных боксах для отдыха.</w:t>
            </w:r>
          </w:p>
          <w:p w14:paraId="7034F844" w14:textId="77777777" w:rsidR="00A53624" w:rsidRPr="006570B7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6570B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Кормление</w:t>
            </w:r>
            <w:r w:rsidRPr="006570B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 w:rsidRPr="006570B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Кормление</w:t>
            </w:r>
            <w:proofErr w:type="spellEnd"/>
            <w:r w:rsidRPr="006570B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осуществляется на кормовом столе, кормовая смесь раздаётся раздатчиком-смесителем. Перед кормовым </w:t>
            </w:r>
            <w:r w:rsidRPr="006570B7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столом шириной 0,8 м – полимерное покрытие, защищающее бетон от воздействия кормовой смеси.</w:t>
            </w:r>
          </w:p>
          <w:p w14:paraId="3B254C34" w14:textId="77777777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Поение</w:t>
            </w: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производится из групповых поилок с подогревом. Разводка трубопровода водоснабжения уточнить в процессе проектирования</w:t>
            </w:r>
            <w:r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.</w:t>
            </w:r>
          </w:p>
          <w:p w14:paraId="20E93857" w14:textId="11C94BF2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Температурный режим - ненормируемый. Вентиляция - естественная: приток через регулируемые проемы в продольных стенах, вытяжка через конструкцию в коньке здания (тип определить в процессе проектировани</w:t>
            </w:r>
            <w:r w:rsidR="006570B7">
              <w:rPr>
                <w:rFonts w:ascii="Times New Roman" w:eastAsia="Times New Roman" w:hAnsi="Times New Roman"/>
                <w:kern w:val="3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). Для теплотехнического расчета ограждающих конструкция в помещениях для содержания КРС принять температуру внутреннего воздуха для холодного периода года не менее +3</w:t>
            </w:r>
            <w:r>
              <w:rPr>
                <w:rFonts w:ascii="Arial Narrow" w:eastAsia="Times New Roman" w:hAnsi="Arial Narrow" w:cs="Arial Narrow"/>
                <w:kern w:val="3"/>
                <w:lang w:eastAsia="ru-RU"/>
              </w:rPr>
              <w:t>º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С.</w:t>
            </w:r>
          </w:p>
          <w:p w14:paraId="2E232617" w14:textId="486CD236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Освещение: естественное – через проемы в продольных стенах и световую конструкцию в коньке здания (тип определить в процессе проектировани</w:t>
            </w:r>
            <w:r w:rsidR="006570B7">
              <w:rPr>
                <w:rFonts w:ascii="Times New Roman" w:eastAsia="Times New Roman" w:hAnsi="Times New Roman"/>
                <w:kern w:val="3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); искусственное (рабочее и дежурное) – электрическими энергосберегающими светильниками.</w:t>
            </w:r>
          </w:p>
          <w:p w14:paraId="15791AF2" w14:textId="3CC3680C" w:rsidR="00A53624" w:rsidRDefault="005148B3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 xml:space="preserve">Удаление навоза с проходов осуществляется дельта-скрепером в центральный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навозосборный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канал, затем в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проектируемый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620B808A" w14:textId="77777777" w:rsidR="00A53624" w:rsidRDefault="00A53624">
            <w:pPr>
              <w:pStyle w:val="aa"/>
              <w:widowControl w:val="0"/>
              <w:autoSpaceDN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E4F2B09" w14:textId="33EE8397" w:rsidR="00A53624" w:rsidRDefault="004340B2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4340B2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Доильно-молочный блок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.</w:t>
            </w:r>
          </w:p>
          <w:p w14:paraId="516EEDDF" w14:textId="3F306E13" w:rsidR="00977892" w:rsidRPr="00F817CE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Доение</w:t>
            </w: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Проектом предусмотреть доение коров 3 раза в сутки на доильной установке</w:t>
            </w:r>
            <w:r w:rsidR="006570B7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(</w:t>
            </w:r>
            <w:r w:rsidR="006570B7" w:rsidRPr="00F817CE">
              <w:rPr>
                <w:rFonts w:ascii="Times New Roman" w:eastAsia="Times New Roman" w:hAnsi="Times New Roman"/>
                <w:kern w:val="3"/>
                <w:lang w:eastAsia="ru-RU"/>
              </w:rPr>
              <w:t>тип определить в процессе проектирования)</w:t>
            </w: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, мощность доильной установки согласовать с фирмой поставщика с учетом планируемой перспективы развития. </w:t>
            </w:r>
          </w:p>
          <w:p w14:paraId="27A87395" w14:textId="77777777" w:rsidR="00977892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Охлаждение</w:t>
            </w:r>
            <w:r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>молока</w:t>
            </w:r>
            <w:proofErr w:type="spellEnd"/>
          </w:p>
          <w:p w14:paraId="0466E05E" w14:textId="77777777" w:rsidR="00977892" w:rsidRDefault="00977892" w:rsidP="00977892">
            <w:pPr>
              <w:pStyle w:val="aa"/>
              <w:widowControl w:val="0"/>
              <w:autoSpaceDN w:val="0"/>
              <w:spacing w:after="0" w:line="240" w:lineRule="auto"/>
              <w:ind w:leftChars="217" w:left="477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Охлаждение</w:t>
            </w:r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молока предусмотреть при помощи танков-охладителей в помещении молочной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79BA2354" w14:textId="77777777" w:rsidR="00977892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</w:p>
          <w:p w14:paraId="153CA620" w14:textId="323C6DF5" w:rsidR="000D751F" w:rsidRDefault="00977892" w:rsidP="00977892">
            <w:pPr>
              <w:pStyle w:val="aa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lang w:eastAsia="ru-RU"/>
              </w:rPr>
              <w:t>Удаление</w:t>
            </w:r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навоза с проходов </w:t>
            </w:r>
            <w:proofErr w:type="gramStart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>в переходной галереи</w:t>
            </w:r>
            <w:proofErr w:type="gramEnd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и накопителя предусмотреть посредством смыва с поливочных кранов в </w:t>
            </w:r>
            <w:proofErr w:type="spellStart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>навозосборный</w:t>
            </w:r>
            <w:proofErr w:type="spellEnd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канал, затем в </w:t>
            </w:r>
            <w:r>
              <w:rPr>
                <w:rFonts w:ascii="Times New Roman" w:eastAsia="Times New Roman" w:hAnsi="Times New Roman"/>
                <w:kern w:val="3"/>
                <w:lang w:eastAsia="ru-RU"/>
              </w:rPr>
              <w:t>проектируемый</w:t>
            </w:r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 xml:space="preserve"> </w:t>
            </w:r>
            <w:proofErr w:type="spellStart"/>
            <w:r w:rsidRPr="00F94219">
              <w:rPr>
                <w:rFonts w:ascii="Times New Roman" w:eastAsia="Times New Roman" w:hAnsi="Times New Roman"/>
                <w:kern w:val="3"/>
                <w:lang w:eastAsia="ru-RU"/>
              </w:rPr>
              <w:t>навозосборник</w:t>
            </w:r>
            <w:proofErr w:type="spellEnd"/>
            <w:r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52BDD3FE" w14:textId="306D2704" w:rsidR="00B40211" w:rsidRDefault="00C5756B" w:rsidP="00B40211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Санпропускник. Закрытый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дезбарьер</w:t>
            </w:r>
            <w:proofErr w:type="spellEnd"/>
          </w:p>
          <w:p w14:paraId="69CCE09D" w14:textId="77777777" w:rsidR="008A637B" w:rsidRPr="008A637B" w:rsidRDefault="008A637B" w:rsidP="00B40211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Проектом предусмотреть:</w:t>
            </w:r>
          </w:p>
          <w:p w14:paraId="616AA075" w14:textId="0C92BA1B" w:rsidR="008A637B" w:rsidRPr="00D96C42" w:rsidRDefault="008A637B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Помещение охраны</w:t>
            </w: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2C05A165" w14:textId="37A68190" w:rsidR="00D96C42" w:rsidRPr="00D96C42" w:rsidRDefault="008A637B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Комнату оказания первой медицинской помощи</w:t>
            </w:r>
            <w:r w:rsidR="00D96C42"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577AA438" w14:textId="3B0F9F37" w:rsidR="00B40211" w:rsidRDefault="00D96C42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96C4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Гардеробные домашней и спец. одежды (согласно предоставленному списочному составу работающих предприятия)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302BE6B5" w14:textId="6D0866BF" w:rsidR="00D96C42" w:rsidRDefault="00D96C42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r w:rsidR="00A743A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Помещение для дезинфекции спец. одежды;</w:t>
            </w:r>
          </w:p>
          <w:p w14:paraId="4DDEF00C" w14:textId="7B8330B8" w:rsidR="00A743A3" w:rsidRDefault="00A743A3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Сан. узлы до санитарной обработки и после;</w:t>
            </w:r>
          </w:p>
          <w:p w14:paraId="72F0F315" w14:textId="24C7C24F" w:rsidR="00A743A3" w:rsidRPr="008977A7" w:rsidRDefault="00A743A3" w:rsidP="008A637B">
            <w:pPr>
              <w:pStyle w:val="aa"/>
              <w:widowControl w:val="0"/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закрытый выполнить в виде железобетонной ваны, с устройством подогрева дез. раствора. Над ванной предусмотреть навес.</w:t>
            </w:r>
          </w:p>
          <w:p w14:paraId="19E7BEC7" w14:textId="36DC5EDF" w:rsidR="00E164A5" w:rsidRDefault="00E164A5" w:rsidP="00E164A5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9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E164A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проектирования.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  <w:p w14:paraId="123B9813" w14:textId="462508C9" w:rsidR="00E164A5" w:rsidRDefault="00E164A5" w:rsidP="00E164A5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Навозохранилище</w:t>
            </w:r>
          </w:p>
          <w:p w14:paraId="70F5495F" w14:textId="472004EF" w:rsidR="00E164A5" w:rsidRDefault="00FB3112" w:rsidP="00FB311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Выполнить в виде полузаглубленного котлована, с защитным слоем из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геомембраны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2411B384" w14:textId="2796EDA2" w:rsidR="00977892" w:rsidRDefault="00977892" w:rsidP="00977892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Навозосборник</w:t>
            </w:r>
            <w:proofErr w:type="spellEnd"/>
          </w:p>
          <w:p w14:paraId="56208B0B" w14:textId="49CC580F" w:rsidR="00977892" w:rsidRDefault="00977892" w:rsidP="00977892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в виде железобетонного резервуара с надстройкой.</w:t>
            </w:r>
          </w:p>
          <w:p w14:paraId="24F22734" w14:textId="6F38B03E" w:rsidR="003741B1" w:rsidRDefault="003048B5" w:rsidP="003048B5">
            <w:pPr>
              <w:pStyle w:val="aa"/>
              <w:widowControl w:val="0"/>
              <w:numPr>
                <w:ilvl w:val="1"/>
                <w:numId w:val="6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Переходная галерея</w:t>
            </w:r>
          </w:p>
          <w:p w14:paraId="20BA2003" w14:textId="1CFDD560" w:rsidR="00977892" w:rsidRPr="003048B5" w:rsidRDefault="003048B5" w:rsidP="003048B5">
            <w:pPr>
              <w:pStyle w:val="aa"/>
              <w:widowControl w:val="0"/>
              <w:numPr>
                <w:ilvl w:val="2"/>
                <w:numId w:val="6"/>
              </w:numPr>
              <w:autoSpaceDN w:val="0"/>
              <w:spacing w:after="0" w:line="240" w:lineRule="auto"/>
              <w:ind w:left="46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Предусмотреть устройство переходной галереи между зданиями коровника и доильно-молочного блока с устройством ограждений для перегона животных</w:t>
            </w:r>
            <w:r w:rsidR="003741B1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7A708D09" w14:textId="358137C3" w:rsidR="00B40211" w:rsidRPr="00B40211" w:rsidRDefault="00B40211" w:rsidP="00B40211">
            <w:pPr>
              <w:pStyle w:val="aa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A53624" w14:paraId="765370A8" w14:textId="77777777">
        <w:trPr>
          <w:trHeight w:val="14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9A165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198EC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20A" w14:textId="77777777" w:rsidR="00A53624" w:rsidRDefault="005148B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 качестве основных строительных конструкций принять в соответствии с техническими условиями на строительные материалы и конструкции - разрабатываются Заказчиком, либо подготавливаются Исполнителем после согласования технологических планировок и разрезов. </w:t>
            </w:r>
          </w:p>
        </w:tc>
      </w:tr>
      <w:tr w:rsidR="00A53624" w14:paraId="6614A0D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5D3DD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DC8C9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9878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 xml:space="preserve">1 </w:t>
            </w:r>
            <w:r>
              <w:rPr>
                <w:rFonts w:ascii="Times New Roman" w:eastAsia="TimesNewRomanPSMT" w:hAnsi="Times New Roman" w:cs="Times New Roman"/>
                <w:b/>
                <w:bCs/>
                <w:kern w:val="3"/>
                <w:lang w:eastAsia="ru-RU"/>
              </w:rPr>
              <w:t>Наружные инженерные сети</w:t>
            </w:r>
          </w:p>
          <w:p w14:paraId="3631F814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 Электроснабжение:</w:t>
            </w:r>
          </w:p>
          <w:p w14:paraId="3606F1DB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817CE">
              <w:rPr>
                <w:rFonts w:ascii="Times New Roman" w:hAnsi="Times New Roman" w:cs="Times New Roman"/>
              </w:rPr>
              <w:t xml:space="preserve">Запроектировать в соответствии с техническими условиями эксплуатирующих (энергоснабжающих организаций) </w:t>
            </w:r>
            <w:r w:rsidRPr="00F817CE">
              <w:rPr>
                <w:rFonts w:ascii="Times New Roman" w:hAnsi="Times New Roman" w:cs="Times New Roman"/>
              </w:rPr>
              <w:br/>
              <w:t>- по III категории надежности;</w:t>
            </w:r>
          </w:p>
          <w:p w14:paraId="43792930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1.2. Водоснабжение:</w:t>
            </w:r>
          </w:p>
          <w:p w14:paraId="1A2DECFB" w14:textId="2488C715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-Предусмотреть сети водоснабжения в соответствии с выданными </w:t>
            </w:r>
            <w:r w:rsidR="003741B1">
              <w:rPr>
                <w:rFonts w:ascii="Times New Roman" w:hAnsi="Times New Roman" w:cs="Times New Roman"/>
              </w:rPr>
              <w:t>техническими условиями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E92B27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 Канализация</w:t>
            </w:r>
          </w:p>
          <w:p w14:paraId="02296C6F" w14:textId="29C9597C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741B1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ля сбора навозных стоков с последующей перекачкой в навозохранилище </w:t>
            </w:r>
            <w:r w:rsidR="003741B1">
              <w:rPr>
                <w:rFonts w:ascii="Times New Roman" w:hAnsi="Times New Roman" w:cs="Times New Roman"/>
              </w:rPr>
              <w:t xml:space="preserve">предусмотреть устройство </w:t>
            </w:r>
            <w:proofErr w:type="spellStart"/>
            <w:r w:rsidR="003741B1">
              <w:rPr>
                <w:rFonts w:ascii="Times New Roman" w:hAnsi="Times New Roman" w:cs="Times New Roman"/>
              </w:rPr>
              <w:t>навозосборного</w:t>
            </w:r>
            <w:proofErr w:type="spellEnd"/>
            <w:r w:rsidR="003741B1">
              <w:rPr>
                <w:rFonts w:ascii="Times New Roman" w:hAnsi="Times New Roman" w:cs="Times New Roman"/>
              </w:rPr>
              <w:t xml:space="preserve"> канала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2C7AA65E" w14:textId="2318F0F3" w:rsidR="003741B1" w:rsidRDefault="00374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Предусмотреть производственную и хозяйственно-бытовую канализацию для зданий «Доильный-молочный блок» и «Санпропускник. </w:t>
            </w: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закрытый»</w:t>
            </w:r>
          </w:p>
          <w:p w14:paraId="0A319C25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1.4. Телефонизация, Интернет, Видеонаблюдение.</w:t>
            </w:r>
          </w:p>
          <w:p w14:paraId="2C3FE54D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Проектирование сетей связи выполнить согласно справки мобильного оператора о покрытии сети.</w:t>
            </w:r>
          </w:p>
          <w:p w14:paraId="2A4C8BBD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1.5. Пожарная сигнализация.</w:t>
            </w:r>
          </w:p>
          <w:p w14:paraId="559994E8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проектом, согласно действующих норм и правил.</w:t>
            </w:r>
          </w:p>
          <w:p w14:paraId="7FF27629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Внутренние инженерные сети</w:t>
            </w:r>
          </w:p>
          <w:p w14:paraId="13ABFE61" w14:textId="3E488499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Запроектировать в соответствии </w:t>
            </w:r>
            <w:r w:rsidR="003741B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действующи</w:t>
            </w:r>
            <w:r w:rsidR="003741B1">
              <w:rPr>
                <w:rFonts w:ascii="Times New Roman" w:hAnsi="Times New Roman" w:cs="Times New Roman"/>
              </w:rPr>
              <w:t>ми</w:t>
            </w:r>
            <w:r>
              <w:rPr>
                <w:rFonts w:ascii="Times New Roman" w:hAnsi="Times New Roman" w:cs="Times New Roman"/>
              </w:rPr>
              <w:t xml:space="preserve"> норм</w:t>
            </w:r>
            <w:r w:rsidR="003741B1">
              <w:rPr>
                <w:rFonts w:ascii="Times New Roman" w:hAnsi="Times New Roman" w:cs="Times New Roman"/>
              </w:rPr>
              <w:t>ами</w:t>
            </w:r>
            <w:r>
              <w:rPr>
                <w:rFonts w:ascii="Times New Roman" w:hAnsi="Times New Roman" w:cs="Times New Roman"/>
              </w:rPr>
              <w:t xml:space="preserve"> и правил</w:t>
            </w:r>
            <w:r w:rsidR="003741B1">
              <w:rPr>
                <w:rFonts w:ascii="Times New Roman" w:hAnsi="Times New Roman" w:cs="Times New Roman"/>
              </w:rPr>
              <w:t>ами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84A8FE7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 Отопление и Вентиляция</w:t>
            </w:r>
          </w:p>
          <w:p w14:paraId="6F7F6163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параметры наружного воздуха для систем вентиляции (для зон содержания и пребывания животных) определяется проектировщиком в соответствии с п. 5.14 СП 60.13330.2016 по СП 131.13330.2012.</w:t>
            </w:r>
          </w:p>
          <w:p w14:paraId="04C81651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помещениях для содержания животных вентиляция естественная: приток через рулонные шторы, вытяжка – через светоаэрационную конструкцию конька. </w:t>
            </w:r>
          </w:p>
          <w:p w14:paraId="0B0CE4F1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 Холодное водоснабжение.</w:t>
            </w:r>
          </w:p>
          <w:p w14:paraId="08B797EB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Предусмотреть на технологические нужды для животноводческих помещений и хозяйственно- питьевые.</w:t>
            </w:r>
          </w:p>
          <w:p w14:paraId="064BC5DA" w14:textId="77777777" w:rsidR="00A53624" w:rsidRDefault="00514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 Освещение.</w:t>
            </w:r>
          </w:p>
          <w:p w14:paraId="23F1E782" w14:textId="77777777" w:rsidR="00A53624" w:rsidRDefault="0051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Наружное освещение - точечное. Типы светильников — светодиодные.</w:t>
            </w:r>
          </w:p>
          <w:p w14:paraId="124B1941" w14:textId="77777777" w:rsidR="00A53624" w:rsidRDefault="005148B3">
            <w:pPr>
              <w:widowControl w:val="0"/>
              <w:autoSpaceDN w:val="0"/>
              <w:spacing w:after="170" w:line="240" w:lineRule="auto"/>
              <w:ind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Внутреннее освещение во всех помещениях, согласно нормативам. Типы светильников — светодиодные.</w:t>
            </w:r>
          </w:p>
        </w:tc>
      </w:tr>
      <w:tr w:rsidR="00A53624" w14:paraId="6DB55F3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B23DC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B7AE6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AA71" w14:textId="77777777" w:rsidR="00A53624" w:rsidRDefault="005148B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проекта ООС согласно действующим нормам и правилам РФ.</w:t>
            </w:r>
          </w:p>
        </w:tc>
      </w:tr>
      <w:tr w:rsidR="00A53624" w14:paraId="2DD4ABA6" w14:textId="77777777">
        <w:trPr>
          <w:trHeight w:val="5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249E5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A9C7B4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4BB5" w14:textId="77777777" w:rsidR="00A53624" w:rsidRDefault="005148B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МПБ согласно Федеральных законов от 22 июля 2008 г. №123-ФЗ «Технический регламент о требованиях пожарной безопасности» и от 30 декабря 2009 г. №384-ФЗ «Технический регламент о безопасности зданий и сооружений».</w:t>
            </w:r>
          </w:p>
          <w:p w14:paraId="40E860C1" w14:textId="3FFB994E" w:rsidR="00A53624" w:rsidRDefault="005148B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Согласно письма №09-19-11064/21от 15.11.2021г. об отсутствии необходимости проектирования мероприятий гражданской обороны и предупреждения чрезвычайных ситуаций – раздел </w:t>
            </w:r>
            <w:proofErr w:type="spellStart"/>
            <w:r>
              <w:rPr>
                <w:rFonts w:ascii="Times New Roman" w:hAnsi="Times New Roman" w:cs="Times New Roman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 разрабатывается</w:t>
            </w:r>
          </w:p>
        </w:tc>
      </w:tr>
      <w:tr w:rsidR="00A53624" w14:paraId="29F4E6F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9C97C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36D25" w14:textId="76D68D53" w:rsidR="00A53624" w:rsidRDefault="00BA011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A0116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3420" w14:textId="37F511C8" w:rsidR="00525DCD" w:rsidRDefault="009E389F" w:rsidP="00525D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389F">
              <w:rPr>
                <w:rFonts w:ascii="Times New Roman" w:hAnsi="Times New Roman" w:cs="Times New Roman"/>
              </w:rPr>
              <w:t>Требования энергоэффективности Федеральный закон от</w:t>
            </w:r>
            <w:r w:rsidR="00525DCD">
              <w:rPr>
                <w:rFonts w:ascii="Times New Roman" w:hAnsi="Times New Roman" w:cs="Times New Roman"/>
              </w:rPr>
              <w:t xml:space="preserve"> </w:t>
            </w:r>
            <w:r w:rsidRPr="009E389F">
              <w:rPr>
                <w:rFonts w:ascii="Times New Roman" w:hAnsi="Times New Roman" w:cs="Times New Roman"/>
              </w:rPr>
              <w:t>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</w:t>
            </w:r>
          </w:p>
          <w:p w14:paraId="0FBEE8C7" w14:textId="5CBB2BE2" w:rsidR="00A53624" w:rsidRPr="00525DCD" w:rsidRDefault="009E389F" w:rsidP="00525D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389F">
              <w:rPr>
                <w:rFonts w:ascii="Times New Roman" w:hAnsi="Times New Roman" w:cs="Times New Roman"/>
              </w:rPr>
              <w:t>Приказ Минстроя России от 17.11.2017 N 1550/</w:t>
            </w:r>
            <w:proofErr w:type="spellStart"/>
            <w:r w:rsidRPr="009E389F">
              <w:rPr>
                <w:rFonts w:ascii="Times New Roman" w:hAnsi="Times New Roman" w:cs="Times New Roman"/>
              </w:rPr>
              <w:t>пр</w:t>
            </w:r>
            <w:proofErr w:type="spellEnd"/>
            <w:r w:rsidR="00525DCD">
              <w:rPr>
                <w:rFonts w:ascii="Times New Roman" w:hAnsi="Times New Roman" w:cs="Times New Roman"/>
              </w:rPr>
              <w:t xml:space="preserve"> </w:t>
            </w:r>
            <w:r w:rsidRPr="009E389F">
              <w:rPr>
                <w:rFonts w:ascii="Times New Roman" w:hAnsi="Times New Roman" w:cs="Times New Roman"/>
              </w:rPr>
              <w:t>"Об утверждении Требований энергетической эффективности зданий, строений, сооружений". Класс энергоэффективности не ниже класса "С"</w:t>
            </w:r>
          </w:p>
        </w:tc>
      </w:tr>
      <w:tr w:rsidR="00BA0116" w14:paraId="1F590E2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DCB74" w14:textId="77777777" w:rsidR="00BA0116" w:rsidRDefault="00BA0116" w:rsidP="00BA0116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321CC" w14:textId="32FA4A1C" w:rsidR="00BA0116" w:rsidRPr="00BA0116" w:rsidRDefault="00BA0116" w:rsidP="00BA011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3DF1" w14:textId="6AC38B7A" w:rsidR="00BA0116" w:rsidRPr="009E389F" w:rsidRDefault="00BA0116" w:rsidP="00BA011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Продолжительность строительства – </w:t>
            </w:r>
            <w:proofErr w:type="gramStart"/>
            <w:r w:rsidR="00852A7F">
              <w:rPr>
                <w:rFonts w:ascii="Times New Roman" w:hAnsi="Times New Roman" w:cs="Times New Roman"/>
              </w:rPr>
              <w:t>согласно</w:t>
            </w:r>
            <w:r w:rsidR="00F817CE">
              <w:rPr>
                <w:rFonts w:ascii="Times New Roman" w:hAnsi="Times New Roman" w:cs="Times New Roman"/>
              </w:rPr>
              <w:t xml:space="preserve"> </w:t>
            </w:r>
            <w:r w:rsidR="00852A7F">
              <w:rPr>
                <w:rFonts w:ascii="Times New Roman" w:hAnsi="Times New Roman" w:cs="Times New Roman"/>
              </w:rPr>
              <w:t>раздела</w:t>
            </w:r>
            <w:proofErr w:type="gramEnd"/>
            <w:r w:rsidR="00852A7F">
              <w:rPr>
                <w:rFonts w:ascii="Times New Roman" w:hAnsi="Times New Roman" w:cs="Times New Roman"/>
              </w:rPr>
              <w:t xml:space="preserve"> проектной документации «</w:t>
            </w:r>
            <w:r w:rsidR="00852A7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53624" w14:paraId="3BAC286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4CA4C9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A88D1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6C95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Проектную документацию выполнить, согласно Постановления Правительства РФ N 87 от 16 февраля 2008 г. </w:t>
            </w:r>
          </w:p>
          <w:p w14:paraId="26353B84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1. Пояснительная записка;</w:t>
            </w:r>
          </w:p>
          <w:p w14:paraId="6338F0F2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2. Схема планировочной организации земельного участка; </w:t>
            </w:r>
          </w:p>
          <w:p w14:paraId="1A806462" w14:textId="1D394B62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3. Архитектурные</w:t>
            </w:r>
            <w:r w:rsidR="003741B1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и объемно-планировочные решения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4A97CFBA" w14:textId="3A0DB8DB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 Конструктивные</w:t>
            </w:r>
            <w:r w:rsidR="003741B1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решения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3D090164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 должен состоять из следующих подразделов:</w:t>
            </w:r>
          </w:p>
          <w:p w14:paraId="1D87259C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а) подраздел "Система электроснабжения";</w:t>
            </w:r>
          </w:p>
          <w:p w14:paraId="64BA81B3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б) подраздел "Система водоснабжения" в том числе:</w:t>
            </w:r>
          </w:p>
          <w:p w14:paraId="620E9A6C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в) подраздел "Система водоотведения";</w:t>
            </w:r>
          </w:p>
          <w:p w14:paraId="65471EBD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г) подраздел "Отопление, вентиляция и кондиционирование воздуха, тепловые сети";</w:t>
            </w:r>
          </w:p>
          <w:p w14:paraId="74731C03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д) подраздел "Сети связи"</w:t>
            </w:r>
          </w:p>
          <w:p w14:paraId="7F0699BE" w14:textId="77777777" w:rsidR="00A53624" w:rsidRDefault="005148B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trike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е) подраздел "Система газоснабжения"</w:t>
            </w:r>
            <w:r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-раздел не разрабатывается.</w:t>
            </w:r>
          </w:p>
          <w:p w14:paraId="3B451B90" w14:textId="6A7C915B" w:rsidR="00A53624" w:rsidRDefault="00D6393F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6. Технологические решения;</w:t>
            </w:r>
          </w:p>
          <w:p w14:paraId="46CC0AD2" w14:textId="37FAA924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 Проект организации строительства;</w:t>
            </w:r>
          </w:p>
          <w:p w14:paraId="1CC800B8" w14:textId="3DB555C5" w:rsidR="00A53624" w:rsidRDefault="005551E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</w:t>
            </w:r>
            <w:r w:rsidR="005148B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Перечень мероприятий по охране окружающей среды;</w:t>
            </w:r>
          </w:p>
          <w:p w14:paraId="3FD051EF" w14:textId="4859B5B8" w:rsidR="00A53624" w:rsidRDefault="005551E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</w:t>
            </w:r>
            <w:r w:rsidR="005148B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 Мероприятия по обеспечению пожарной безопасности;</w:t>
            </w:r>
          </w:p>
          <w:p w14:paraId="349D28AA" w14:textId="099A414A" w:rsidR="005551EE" w:rsidRDefault="005551E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10. Требования к обеспечению безопасной эксплуатации объектов капитального строительства;</w:t>
            </w:r>
          </w:p>
          <w:p w14:paraId="35E4156B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11. Мероприятия по обеспечению доступа инвалидов – на предприятии не предусмотрено трудоустройство инвалидов – </w:t>
            </w:r>
            <w:r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раздел не разрабатывается;</w:t>
            </w:r>
          </w:p>
          <w:p w14:paraId="18F93AA2" w14:textId="6553ABE9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12. Смета на строительство объектов капитального строительства;</w:t>
            </w:r>
          </w:p>
          <w:p w14:paraId="5877C96A" w14:textId="77777777" w:rsidR="00A53624" w:rsidRDefault="00A53624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676DE33" w14:textId="006C3052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документацию, получившую положительное заключение государственной экспертизы, предоставить:</w:t>
            </w:r>
          </w:p>
          <w:p w14:paraId="1936F337" w14:textId="77777777" w:rsidR="00A53624" w:rsidRDefault="005148B3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на бумажном носителе - 4 подлинных экземпляра оригинала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проектной документации;</w:t>
            </w:r>
          </w:p>
          <w:p w14:paraId="6C1D50A8" w14:textId="77777777" w:rsidR="00A53624" w:rsidRDefault="00A53624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A53624" w14:paraId="5AB7E06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96DC7F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5CF3F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F4B" w14:textId="08FC88C6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Согласно договор</w:t>
            </w:r>
            <w:r w:rsidR="00D6393F"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</w:t>
            </w:r>
            <w:r w:rsidRPr="00F817C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D6393F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</w:t>
            </w:r>
            <w:r w:rsidR="006570B7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8</w:t>
            </w:r>
            <w:r w:rsidR="00D6393F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/23-ПРОМ от 2</w:t>
            </w:r>
            <w:r w:rsid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8</w:t>
            </w:r>
            <w:r w:rsidR="00D6393F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</w:t>
            </w:r>
            <w:r w:rsid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3</w:t>
            </w:r>
            <w:r w:rsidR="00D6393F" w:rsidRPr="00F817CE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.2023г.</w:t>
            </w:r>
          </w:p>
        </w:tc>
      </w:tr>
      <w:tr w:rsidR="00A53624" w14:paraId="4CCCE55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7C4CD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5C4F7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7F2B" w14:textId="77777777" w:rsidR="003741B1" w:rsidRDefault="003741B1" w:rsidP="003741B1">
            <w:pPr>
              <w:pStyle w:val="ac"/>
              <w:jc w:val="both"/>
            </w:pPr>
            <w:r>
              <w:t>Сметная документация разрабатывается на основании проектной документации:</w:t>
            </w:r>
          </w:p>
          <w:p w14:paraId="44188324" w14:textId="7F71A370" w:rsidR="003741B1" w:rsidRDefault="003741B1" w:rsidP="003741B1">
            <w:pPr>
              <w:pStyle w:val="ac"/>
              <w:jc w:val="both"/>
            </w:pPr>
            <w:r>
              <w:t xml:space="preserve">1. Сметную стоимость строительства объекта определить базисно-индексным методом в соответствии со сметными нормативами, внесенными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действующими методическими документами в сфере сметного нормирования и ценообразования, разъяснениями от федеральных органов исполнительной власти, уполномоченных осуществлять функции по выработке и реализации государственной политики и нормативно-правовому регулированию в сфере строительства. Локальные сметы выполнить на основе сметно- нормативной базы ценообразования 2001 г. (ФЕР в редакции 2020 г. с изм. на дату предоставления сметной документации застройщику (техническому заказчику) в программном комплексе «Гранд смета». </w:t>
            </w:r>
          </w:p>
          <w:p w14:paraId="7B6BE14E" w14:textId="77777777" w:rsidR="003741B1" w:rsidRDefault="003741B1" w:rsidP="003741B1">
            <w:pPr>
              <w:pStyle w:val="ac"/>
              <w:jc w:val="both"/>
            </w:pPr>
            <w:r>
              <w:t xml:space="preserve">2. Сводный сметный расчет по проектной документации выполнить в двух уровнях цен: в базовом и текущем. </w:t>
            </w:r>
            <w:r>
              <w:br/>
              <w:t xml:space="preserve">Текущий уровень цен рассчитывать с применением индексов на СМР и ПНР, на оборудование, прочие и проектно-изыскательские работы, внесенных в Федеральный реестр сметных нормативов, </w:t>
            </w:r>
            <w:proofErr w:type="gramStart"/>
            <w:r>
              <w:t>согласно приложений</w:t>
            </w:r>
            <w:proofErr w:type="gramEnd"/>
            <w:r>
              <w:t xml:space="preserve"> к постановлению Министерства строительства и жилищно-коммунального хозяйства РФ на дату предоставления сметной документации застройщику (техническому заказчику). </w:t>
            </w:r>
          </w:p>
          <w:p w14:paraId="74AF5662" w14:textId="77777777" w:rsidR="003741B1" w:rsidRDefault="003741B1" w:rsidP="003741B1">
            <w:pPr>
              <w:pStyle w:val="ac"/>
              <w:jc w:val="both"/>
            </w:pPr>
            <w:r>
              <w:t>Стоимость материалов и конструкций (не учтённых в сборниках сметных цен) определить по прайс-листам и коммерческим предложениям от поставщиков на основании конъектурного анализа цен (не менее 3-х поставщиков), согласно п.13 Методики определения сметной стоимости строительства №421/</w:t>
            </w:r>
            <w:proofErr w:type="spellStart"/>
            <w:r>
              <w:t>пр</w:t>
            </w:r>
            <w:proofErr w:type="spellEnd"/>
            <w:r>
              <w:t xml:space="preserve"> от 4 августа 2020 г с изменениями от 07.07.2022 г. № 557/пр. При отсутствии информации о доставке, транспортные затраты учесть в соответствии с пунктом 91 приказа Минстроя России от 04.08.2020 г. № 421/</w:t>
            </w:r>
            <w:proofErr w:type="spellStart"/>
            <w:r>
              <w:t>пр</w:t>
            </w:r>
            <w:proofErr w:type="spellEnd"/>
            <w:r>
              <w:t xml:space="preserve"> с изменениями от 07.07.2022 г. № 557/</w:t>
            </w:r>
            <w:proofErr w:type="spellStart"/>
            <w:r>
              <w:t>пр</w:t>
            </w:r>
            <w:proofErr w:type="spellEnd"/>
            <w:r>
              <w:t>,</w:t>
            </w:r>
          </w:p>
          <w:p w14:paraId="0591E0EC" w14:textId="77777777" w:rsidR="003741B1" w:rsidRDefault="003741B1" w:rsidP="003741B1">
            <w:pPr>
              <w:pStyle w:val="ac"/>
              <w:jc w:val="both"/>
            </w:pPr>
            <w:r>
              <w:t xml:space="preserve">Стоимость оборудования (не учтённого в сборниках сметных цен) определить по прайс-листам и коммерческим предложениям от поставщиков на основании </w:t>
            </w:r>
            <w:proofErr w:type="spellStart"/>
            <w:r>
              <w:t>конъюктурного</w:t>
            </w:r>
            <w:proofErr w:type="spellEnd"/>
            <w:r>
              <w:t xml:space="preserve"> анализа цен (не менее 3-х поставщиков), согласно п.13 Методики определения сметной стоимости строительства №421/</w:t>
            </w:r>
            <w:proofErr w:type="spellStart"/>
            <w:r>
              <w:t>пр</w:t>
            </w:r>
            <w:proofErr w:type="spellEnd"/>
            <w:r>
              <w:t xml:space="preserve"> от 4 августа 2020 г с изменениями от 07.07.2022 г. № 557/пр. При отсутствии информации о доставке оборудования, затраты на транспортные расходы учесть в размере 3 %.</w:t>
            </w:r>
          </w:p>
          <w:p w14:paraId="486E5FD4" w14:textId="77777777" w:rsidR="003741B1" w:rsidRDefault="003741B1" w:rsidP="003741B1">
            <w:pPr>
              <w:pStyle w:val="ac"/>
              <w:jc w:val="both"/>
            </w:pPr>
            <w:r>
              <w:t>Расстояние отвозки грунта, строительного мусора определить на основании транспортной схемы.</w:t>
            </w:r>
          </w:p>
          <w:p w14:paraId="4D5F144B" w14:textId="77777777" w:rsidR="003741B1" w:rsidRDefault="003741B1" w:rsidP="003741B1">
            <w:pPr>
              <w:pStyle w:val="ac"/>
              <w:jc w:val="both"/>
            </w:pPr>
            <w:r>
              <w:t>Особые условия выполнения работ определить на основании данных раздела ПОС.</w:t>
            </w:r>
          </w:p>
          <w:p w14:paraId="539A57A3" w14:textId="77777777" w:rsidR="003741B1" w:rsidRDefault="003741B1" w:rsidP="003741B1">
            <w:pPr>
              <w:pStyle w:val="ac"/>
              <w:jc w:val="both"/>
            </w:pPr>
            <w:r>
              <w:lastRenderedPageBreak/>
              <w:t>Затраты на разбивку основных осей коммуникаций определить на основании Справочника базовых цен на инженерно-геологические и инженерно-экологические изыскания.</w:t>
            </w:r>
          </w:p>
          <w:p w14:paraId="6320F29C" w14:textId="77777777" w:rsidR="003741B1" w:rsidRDefault="003741B1" w:rsidP="003741B1">
            <w:pPr>
              <w:pStyle w:val="ac"/>
              <w:jc w:val="both"/>
            </w:pPr>
            <w:r>
              <w:t>Плата за выбросы вредных веществ в атмосферу и ущерб, причиняемый загрязнением земельных ресурсов определить на основании данных раздела ООС.</w:t>
            </w:r>
          </w:p>
          <w:p w14:paraId="0208482E" w14:textId="77777777" w:rsidR="003741B1" w:rsidRDefault="003741B1" w:rsidP="003741B1">
            <w:pPr>
              <w:pStyle w:val="ac"/>
              <w:jc w:val="both"/>
            </w:pPr>
            <w:r>
              <w:t>Плата за оказание услуг по размещению отходов определить на основании данных раздела ООС и тарифов на захоронение отходов.</w:t>
            </w:r>
          </w:p>
          <w:p w14:paraId="12C5C9B5" w14:textId="77777777" w:rsidR="003741B1" w:rsidRDefault="003741B1" w:rsidP="003741B1">
            <w:pPr>
              <w:pStyle w:val="ac"/>
              <w:jc w:val="both"/>
            </w:pPr>
            <w:r>
              <w:t>Затраты на устройство временных зданий и сооружений согласно приказу Минстроя от 19.06.202 № 332/</w:t>
            </w:r>
            <w:proofErr w:type="spellStart"/>
            <w:r>
              <w:t>пр</w:t>
            </w:r>
            <w:proofErr w:type="spellEnd"/>
            <w:r>
              <w:t>;</w:t>
            </w:r>
          </w:p>
          <w:p w14:paraId="48D7D2B0" w14:textId="77777777" w:rsidR="003741B1" w:rsidRDefault="003741B1" w:rsidP="003741B1">
            <w:pPr>
              <w:pStyle w:val="ac"/>
              <w:jc w:val="both"/>
            </w:pPr>
            <w:r>
              <w:t>Затраты при производстве работ в зимнее время согласно приказу Минстроя РФ от 25.05.2021 № 325/</w:t>
            </w:r>
            <w:proofErr w:type="spellStart"/>
            <w:r>
              <w:t>пр</w:t>
            </w:r>
            <w:proofErr w:type="spellEnd"/>
          </w:p>
          <w:p w14:paraId="1ABA81AE" w14:textId="77777777" w:rsidR="003741B1" w:rsidRDefault="003741B1" w:rsidP="003741B1">
            <w:pPr>
              <w:pStyle w:val="ac"/>
              <w:jc w:val="both"/>
            </w:pPr>
            <w:r>
              <w:t>Затраты на технологическое присоединение к электрическим сетям, водоснабжения, теплоснабжения и т.п на основании заключенных договоров;</w:t>
            </w:r>
          </w:p>
          <w:p w14:paraId="000DBE97" w14:textId="77777777" w:rsidR="003741B1" w:rsidRDefault="003741B1" w:rsidP="003741B1">
            <w:pPr>
              <w:pStyle w:val="ac"/>
              <w:jc w:val="both"/>
            </w:pPr>
            <w:r>
              <w:t xml:space="preserve">Затраты содержание службы заказчика (строительный контроль) определить согласно приложению к постановлению Правительства №468 от 21.06.10 г. </w:t>
            </w:r>
          </w:p>
          <w:p w14:paraId="2A555A2F" w14:textId="77777777" w:rsidR="003741B1" w:rsidRDefault="003741B1" w:rsidP="003741B1">
            <w:pPr>
              <w:pStyle w:val="ac"/>
              <w:jc w:val="both"/>
            </w:pPr>
            <w:r>
              <w:t>Затраты на пусконаладочные работы в соответствии с письмом Минрегиона РФ № ВТ-386/08 от 13.04.2011 года (на основании локальных сметных расчетов).</w:t>
            </w:r>
          </w:p>
          <w:p w14:paraId="277180D0" w14:textId="77777777" w:rsidR="003741B1" w:rsidRDefault="003741B1" w:rsidP="003741B1">
            <w:pPr>
              <w:pStyle w:val="ac"/>
              <w:jc w:val="both"/>
            </w:pPr>
            <w:r>
              <w:t>Оказание услуг на проведение обмерных работ при строительстве объекта капитального строительства определить на основании Постановления Кабинета Министров Республики Татарстан №800 от 01.09.2021 г.</w:t>
            </w:r>
          </w:p>
          <w:p w14:paraId="48677478" w14:textId="77777777" w:rsidR="003741B1" w:rsidRDefault="003741B1" w:rsidP="003741B1">
            <w:pPr>
              <w:pStyle w:val="ac"/>
              <w:jc w:val="both"/>
            </w:pPr>
            <w:r>
              <w:t>Затраты на проектно-изыскательские работы принять на основании заключенных договоров и сводной сметы на ПИР;</w:t>
            </w:r>
          </w:p>
          <w:p w14:paraId="43EBEF51" w14:textId="77777777" w:rsidR="003741B1" w:rsidRDefault="003741B1" w:rsidP="003741B1">
            <w:pPr>
              <w:pStyle w:val="ac"/>
              <w:jc w:val="both"/>
            </w:pPr>
            <w:r>
              <w:t>Затраты на авторский надзор определить согласно п.173 Методики определения сметной стоимости строительства №421/</w:t>
            </w:r>
            <w:proofErr w:type="spellStart"/>
            <w:r>
              <w:t>пр</w:t>
            </w:r>
            <w:proofErr w:type="spellEnd"/>
            <w:r>
              <w:t xml:space="preserve"> от 4 августа 2020 г. (0,2%)</w:t>
            </w:r>
          </w:p>
          <w:p w14:paraId="4D48DA74" w14:textId="77777777" w:rsidR="003741B1" w:rsidRDefault="003741B1" w:rsidP="003741B1">
            <w:pPr>
              <w:pStyle w:val="ac"/>
              <w:jc w:val="both"/>
            </w:pPr>
            <w:r>
              <w:t>Затраты на экспертизу проектной документации определить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 w14:paraId="7EF180C8" w14:textId="77777777" w:rsidR="003741B1" w:rsidRDefault="003741B1" w:rsidP="003741B1">
            <w:pPr>
              <w:pStyle w:val="ac"/>
              <w:jc w:val="both"/>
            </w:pPr>
            <w:r>
              <w:t>Резерв средств на непредвиденные работы и затраты для сводного сметного расчета определить в размере 3% согласно п.179б Методики определения сметной стоимости строительства №421/</w:t>
            </w:r>
            <w:proofErr w:type="spellStart"/>
            <w:r>
              <w:t>пр</w:t>
            </w:r>
            <w:proofErr w:type="spellEnd"/>
            <w:r>
              <w:t xml:space="preserve"> от 4 августа 2020 г.</w:t>
            </w:r>
          </w:p>
          <w:p w14:paraId="11E68766" w14:textId="77777777" w:rsidR="003741B1" w:rsidRDefault="003741B1" w:rsidP="003741B1">
            <w:pPr>
              <w:pStyle w:val="ac"/>
              <w:jc w:val="both"/>
            </w:pPr>
            <w:r>
              <w:t>Затраты, связанные с уплатой налога на добавленную стоимость принимать в размере, установленном законодательством Российской Федерации 20%.</w:t>
            </w:r>
          </w:p>
          <w:p w14:paraId="158FE83B" w14:textId="53E50894" w:rsidR="00A53624" w:rsidRPr="00852A7F" w:rsidRDefault="003741B1" w:rsidP="003741B1">
            <w:pPr>
              <w:pStyle w:val="a9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>
              <w:t>За итогом ССР необходимо показать (</w:t>
            </w:r>
            <w:proofErr w:type="spellStart"/>
            <w:r>
              <w:t>справочно</w:t>
            </w:r>
            <w:proofErr w:type="spellEnd"/>
            <w:r>
              <w:t>) затраты на ПИР отдельной строкой как в базисном уровне цен 2001 г., так и в текущем уровне цен с учетом непредвиденных затрат и НДС.</w:t>
            </w:r>
          </w:p>
        </w:tc>
      </w:tr>
      <w:tr w:rsidR="00A53624" w14:paraId="449A129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72680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CEBEB" w14:textId="7777777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741B" w14:textId="77777777" w:rsidR="00A53624" w:rsidRDefault="005148B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Согласования проектной документации в административных и надзорных органах, прохождение экспертизы проводятся Заказчиком при участии Проектировщика.</w:t>
            </w:r>
          </w:p>
        </w:tc>
      </w:tr>
      <w:tr w:rsidR="00A53624" w14:paraId="487C162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70796" w14:textId="77777777" w:rsidR="00A53624" w:rsidRDefault="00A53624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AE733" w14:textId="4621A0E7" w:rsidR="00A53624" w:rsidRDefault="005148B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электронной форме проектной</w:t>
            </w:r>
            <w:r w:rsidR="006570B7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документации</w:t>
            </w:r>
            <w:r w:rsidR="006570B7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63F9" w14:textId="77777777" w:rsidR="00A53624" w:rsidRDefault="005148B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Электронную  версию проектной документации  с учетом требований </w:t>
            </w:r>
            <w:hyperlink r:id="rId7" w:tgtFrame="_blank" w:history="1"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Приказа  </w:t>
              </w:r>
              <w:bookmarkStart w:id="0" w:name="_Hlk89874229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Минстроя России </w:t>
              </w:r>
              <w:bookmarkEnd w:id="0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от 12.05.2017 №  783/</w:t>
              </w:r>
              <w:proofErr w:type="spellStart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пр</w:t>
              </w:r>
              <w:proofErr w:type="spellEnd"/>
              <w:r w:rsidRPr="00525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 сметной стоимости  строительства, реконструкции, капитального ремонта объектов капитального строительства»</w:t>
              </w:r>
            </w:hyperlink>
            <w:r w:rsidRPr="00525DCD">
              <w:rPr>
                <w:rFonts w:ascii="Times New Roman" w:hAnsi="Times New Roman" w:cs="Times New Roman"/>
                <w:color w:val="000000" w:themeColor="text1"/>
              </w:rPr>
              <w:t xml:space="preserve">, Письма Минстроя России  от 19 августа 2021 г.  N 35078-ИФ/09 и </w:t>
            </w:r>
            <w:r>
              <w:rPr>
                <w:rFonts w:ascii="Times New Roman" w:hAnsi="Times New Roman" w:cs="Times New Roman"/>
              </w:rPr>
              <w:t>в соответствии с Постановлением Правительства РФ от 05.03.2007 N 145 "О порядке организации и проведения государственной экспертизы проектной документации и результатов инженерных изысканий»</w:t>
            </w:r>
          </w:p>
        </w:tc>
      </w:tr>
    </w:tbl>
    <w:p w14:paraId="5B69E58D" w14:textId="4AEC1B66" w:rsidR="00A53624" w:rsidRDefault="00A53624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5EE3ED06" w14:textId="6908D844" w:rsidR="006570B7" w:rsidRDefault="006570B7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135DA7C9" w14:textId="77777777" w:rsidR="006570B7" w:rsidRDefault="006570B7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08982BD7" w14:textId="77777777" w:rsidR="00A53624" w:rsidRDefault="005148B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Подготовили:</w:t>
      </w:r>
    </w:p>
    <w:p w14:paraId="50D693DF" w14:textId="132699EF" w:rsidR="00A53624" w:rsidRDefault="005148B3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>ГИП ООО «</w:t>
      </w:r>
      <w:proofErr w:type="spellStart"/>
      <w:r w:rsidR="00525DCD">
        <w:rPr>
          <w:rFonts w:ascii="Times New Roman" w:eastAsia="Times New Roman" w:hAnsi="Times New Roman" w:cs="Times New Roman"/>
          <w:kern w:val="3"/>
          <w:lang w:eastAsia="ru-RU"/>
        </w:rPr>
        <w:t>Промлинк</w:t>
      </w:r>
      <w:proofErr w:type="spellEnd"/>
      <w:r>
        <w:rPr>
          <w:rFonts w:ascii="Times New Roman" w:eastAsia="Times New Roman" w:hAnsi="Times New Roman" w:cs="Times New Roman"/>
          <w:kern w:val="3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>
        <w:rPr>
          <w:rFonts w:ascii="Times New Roman" w:eastAsia="Times New Roman" w:hAnsi="Times New Roman" w:cs="Times New Roman"/>
          <w:kern w:val="3"/>
          <w:lang w:eastAsia="ru-RU"/>
        </w:rPr>
        <w:tab/>
      </w:r>
      <w:r w:rsidR="00525DCD">
        <w:rPr>
          <w:rFonts w:ascii="Times New Roman" w:eastAsia="Times New Roman" w:hAnsi="Times New Roman" w:cs="Times New Roman"/>
          <w:kern w:val="3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kern w:val="3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kern w:val="3"/>
          <w:lang w:eastAsia="ru-RU"/>
        </w:rPr>
        <w:tab/>
        <w:t>Шабалин И.Н.</w:t>
      </w:r>
    </w:p>
    <w:p w14:paraId="52F3B7C3" w14:textId="77777777" w:rsidR="00A53624" w:rsidRDefault="00A53624">
      <w:pPr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lang w:eastAsia="ru-RU"/>
        </w:rPr>
      </w:pPr>
    </w:p>
    <w:p w14:paraId="6ADDA74D" w14:textId="77777777" w:rsidR="00A53624" w:rsidRDefault="00A53624">
      <w:pPr>
        <w:spacing w:after="0"/>
        <w:rPr>
          <w:vanish/>
        </w:rPr>
      </w:pPr>
    </w:p>
    <w:p w14:paraId="3C45B719" w14:textId="77777777" w:rsidR="00A53624" w:rsidRDefault="00A53624"/>
    <w:sectPr w:rsidR="00A53624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ABD1" w14:textId="77777777" w:rsidR="00AF2503" w:rsidRDefault="00AF2503">
      <w:pPr>
        <w:spacing w:line="240" w:lineRule="auto"/>
      </w:pPr>
      <w:r>
        <w:separator/>
      </w:r>
    </w:p>
  </w:endnote>
  <w:endnote w:type="continuationSeparator" w:id="0">
    <w:p w14:paraId="4BE64EFF" w14:textId="77777777" w:rsidR="00AF2503" w:rsidRDefault="00AF25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Narrow">
    <w:altName w:val="Arial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Arial Unicode MS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63556" w14:textId="77777777" w:rsidR="00AF2503" w:rsidRDefault="00AF2503">
      <w:pPr>
        <w:spacing w:after="0"/>
      </w:pPr>
      <w:r>
        <w:separator/>
      </w:r>
    </w:p>
  </w:footnote>
  <w:footnote w:type="continuationSeparator" w:id="0">
    <w:p w14:paraId="628F065A" w14:textId="77777777" w:rsidR="00AF2503" w:rsidRDefault="00AF25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000000D"/>
    <w:multiLevelType w:val="multilevel"/>
    <w:tmpl w:val="0000000D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17D75982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526A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8449EC"/>
    <w:multiLevelType w:val="multilevel"/>
    <w:tmpl w:val="2E8449EC"/>
    <w:lvl w:ilvl="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29100B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AD54BC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00177C5"/>
    <w:multiLevelType w:val="hybridMultilevel"/>
    <w:tmpl w:val="5A282482"/>
    <w:lvl w:ilvl="0" w:tplc="F3E415D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81846"/>
    <w:multiLevelType w:val="multilevel"/>
    <w:tmpl w:val="00000008"/>
    <w:styleLink w:val="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1" w15:restartNumberingAfterBreak="0">
    <w:nsid w:val="5D6F4228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E5852AC"/>
    <w:multiLevelType w:val="multilevel"/>
    <w:tmpl w:val="C62627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abstractNum w:abstractNumId="13" w15:restartNumberingAfterBreak="0">
    <w:nsid w:val="7FAE778F"/>
    <w:multiLevelType w:val="multilevel"/>
    <w:tmpl w:val="DAE63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9"/>
  </w:num>
  <w:num w:numId="10">
    <w:abstractNumId w:val="13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16725"/>
    <w:rsid w:val="00020C4B"/>
    <w:rsid w:val="0004236A"/>
    <w:rsid w:val="000D751F"/>
    <w:rsid w:val="000E5DED"/>
    <w:rsid w:val="0010096D"/>
    <w:rsid w:val="00125414"/>
    <w:rsid w:val="0013258B"/>
    <w:rsid w:val="001511B8"/>
    <w:rsid w:val="00151F78"/>
    <w:rsid w:val="001569A2"/>
    <w:rsid w:val="00172434"/>
    <w:rsid w:val="001949FC"/>
    <w:rsid w:val="001F3A0C"/>
    <w:rsid w:val="00216040"/>
    <w:rsid w:val="00232F8E"/>
    <w:rsid w:val="00240226"/>
    <w:rsid w:val="00266F9B"/>
    <w:rsid w:val="002B1790"/>
    <w:rsid w:val="002B58D6"/>
    <w:rsid w:val="002B62E9"/>
    <w:rsid w:val="002B6B72"/>
    <w:rsid w:val="002C11BA"/>
    <w:rsid w:val="002C6BC2"/>
    <w:rsid w:val="003048B5"/>
    <w:rsid w:val="003741B1"/>
    <w:rsid w:val="003C1E51"/>
    <w:rsid w:val="004130D2"/>
    <w:rsid w:val="004303C0"/>
    <w:rsid w:val="00433885"/>
    <w:rsid w:val="004340B2"/>
    <w:rsid w:val="0043495F"/>
    <w:rsid w:val="00451D1B"/>
    <w:rsid w:val="0046736E"/>
    <w:rsid w:val="00473E24"/>
    <w:rsid w:val="004B33B9"/>
    <w:rsid w:val="004B5877"/>
    <w:rsid w:val="005148B3"/>
    <w:rsid w:val="00521223"/>
    <w:rsid w:val="00525DCD"/>
    <w:rsid w:val="00534A38"/>
    <w:rsid w:val="005436C6"/>
    <w:rsid w:val="005516CF"/>
    <w:rsid w:val="005551EE"/>
    <w:rsid w:val="0057208A"/>
    <w:rsid w:val="005905D1"/>
    <w:rsid w:val="005B2FC8"/>
    <w:rsid w:val="005E512F"/>
    <w:rsid w:val="0060386C"/>
    <w:rsid w:val="006056FE"/>
    <w:rsid w:val="006222A1"/>
    <w:rsid w:val="006371BF"/>
    <w:rsid w:val="006424A2"/>
    <w:rsid w:val="00647B98"/>
    <w:rsid w:val="006570B7"/>
    <w:rsid w:val="00660888"/>
    <w:rsid w:val="006D2D79"/>
    <w:rsid w:val="006E7B6B"/>
    <w:rsid w:val="00740B5C"/>
    <w:rsid w:val="0074539A"/>
    <w:rsid w:val="00777E60"/>
    <w:rsid w:val="007F372A"/>
    <w:rsid w:val="00852A7F"/>
    <w:rsid w:val="008871C5"/>
    <w:rsid w:val="008977A7"/>
    <w:rsid w:val="008A0837"/>
    <w:rsid w:val="008A637B"/>
    <w:rsid w:val="008C50EF"/>
    <w:rsid w:val="008D4CE2"/>
    <w:rsid w:val="008F59FB"/>
    <w:rsid w:val="00935FE3"/>
    <w:rsid w:val="00954E12"/>
    <w:rsid w:val="009705CA"/>
    <w:rsid w:val="00977892"/>
    <w:rsid w:val="00987578"/>
    <w:rsid w:val="009D6CFA"/>
    <w:rsid w:val="009E389F"/>
    <w:rsid w:val="009E5034"/>
    <w:rsid w:val="009F0B82"/>
    <w:rsid w:val="00A30874"/>
    <w:rsid w:val="00A53624"/>
    <w:rsid w:val="00A661B0"/>
    <w:rsid w:val="00A743A3"/>
    <w:rsid w:val="00A959E3"/>
    <w:rsid w:val="00AD1C98"/>
    <w:rsid w:val="00AF2503"/>
    <w:rsid w:val="00B40211"/>
    <w:rsid w:val="00B61282"/>
    <w:rsid w:val="00BA0116"/>
    <w:rsid w:val="00BE26DC"/>
    <w:rsid w:val="00BE5642"/>
    <w:rsid w:val="00BF05F3"/>
    <w:rsid w:val="00C5756B"/>
    <w:rsid w:val="00CA53C1"/>
    <w:rsid w:val="00CB5A82"/>
    <w:rsid w:val="00CC0FFD"/>
    <w:rsid w:val="00D46332"/>
    <w:rsid w:val="00D576BA"/>
    <w:rsid w:val="00D6393F"/>
    <w:rsid w:val="00D65CF6"/>
    <w:rsid w:val="00D66027"/>
    <w:rsid w:val="00D817BA"/>
    <w:rsid w:val="00D9277B"/>
    <w:rsid w:val="00D96C42"/>
    <w:rsid w:val="00E164A5"/>
    <w:rsid w:val="00E3716B"/>
    <w:rsid w:val="00E4005D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31BA1"/>
    <w:rsid w:val="00F550A6"/>
    <w:rsid w:val="00F817CE"/>
    <w:rsid w:val="00FA6D9A"/>
    <w:rsid w:val="00FB3112"/>
    <w:rsid w:val="00FF3283"/>
    <w:rsid w:val="373060E5"/>
    <w:rsid w:val="3FF54F41"/>
    <w:rsid w:val="4760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3D52"/>
  <w15:docId w15:val="{522E7763-E0E0-4C5E-829E-164C2A15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uiPriority w:val="99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qFormat/>
    <w:rPr>
      <w:color w:val="808080"/>
    </w:rPr>
  </w:style>
  <w:style w:type="numbering" w:customStyle="1" w:styleId="1">
    <w:name w:val="Текущий список1"/>
    <w:uiPriority w:val="99"/>
    <w:rsid w:val="00451D1B"/>
    <w:pPr>
      <w:numPr>
        <w:numId w:val="8"/>
      </w:numPr>
    </w:pPr>
  </w:style>
  <w:style w:type="paragraph" w:customStyle="1" w:styleId="1745">
    <w:name w:val="1745"/>
    <w:aliases w:val="bqiaagaaeyqcaaagiaiaaam4bgaabuygaaaaaaaaaaaaaaaaaaaaaaaaaaaaaaaaaaaaaaaaaaaaaaaaaaaaaaaaaaaaaaaaaaaaaaaaaaaaaaaaaaaaaaaaaaaaaaaaaaaaaaaaaaaaaaaaaaaaaaaaaaaaaaaaaaaaaaaaaaaaaaaaaaaaaaaaaaaaaaaaaaaaaaaaaaaaaaaaaaaaaaaaaaaaaaaaaaaaaaaa"/>
    <w:basedOn w:val="a"/>
    <w:rsid w:val="009F0B8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Полужирный;Интервал 0 pt"/>
    <w:rsid w:val="00777E6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styleId="ac">
    <w:name w:val="Body Text"/>
    <w:basedOn w:val="a"/>
    <w:link w:val="ad"/>
    <w:semiHidden/>
    <w:unhideWhenUsed/>
    <w:rsid w:val="003741B1"/>
    <w:pPr>
      <w:suppressAutoHyphens w:val="0"/>
      <w:spacing w:after="120" w:line="100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3741B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444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BFD50B63C54F6A8B1DF9A4B27B5E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447332-4867-458E-8C0E-E9519D3094D4}"/>
      </w:docPartPr>
      <w:docPartBody>
        <w:p w:rsidR="00916A40" w:rsidRDefault="00DE3F84">
          <w:pPr>
            <w:pStyle w:val="C1BFD50B63C54F6A8B1DF9A4B27B5E7E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916A40" w:rsidRDefault="00DE3F84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611B" w:rsidRDefault="0070611B">
      <w:pPr>
        <w:spacing w:line="240" w:lineRule="auto"/>
      </w:pPr>
      <w:r>
        <w:separator/>
      </w:r>
    </w:p>
  </w:endnote>
  <w:endnote w:type="continuationSeparator" w:id="0">
    <w:p w:rsidR="0070611B" w:rsidRDefault="0070611B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Narrow">
    <w:altName w:val="Arial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Arial Unicode MS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611B" w:rsidRDefault="0070611B">
      <w:pPr>
        <w:spacing w:after="0"/>
      </w:pPr>
      <w:r>
        <w:separator/>
      </w:r>
    </w:p>
  </w:footnote>
  <w:footnote w:type="continuationSeparator" w:id="0">
    <w:p w:rsidR="0070611B" w:rsidRDefault="0070611B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192499"/>
    <w:rsid w:val="002168D2"/>
    <w:rsid w:val="002557BD"/>
    <w:rsid w:val="002F69F5"/>
    <w:rsid w:val="00326238"/>
    <w:rsid w:val="006D2DE6"/>
    <w:rsid w:val="0070611B"/>
    <w:rsid w:val="008F6516"/>
    <w:rsid w:val="00916A40"/>
    <w:rsid w:val="009B66BA"/>
    <w:rsid w:val="00D93F9E"/>
    <w:rsid w:val="00DE3F84"/>
    <w:rsid w:val="00E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  <w:rsid w:val="00916A40"/>
  </w:style>
  <w:style w:type="paragraph" w:customStyle="1" w:styleId="C1BFD50B63C54F6A8B1DF9A4B27B5E7E">
    <w:name w:val="C1BFD50B63C54F6A8B1DF9A4B27B5E7E"/>
    <w:qFormat/>
    <w:pPr>
      <w:spacing w:after="160" w:line="259" w:lineRule="auto"/>
    </w:pPr>
    <w:rPr>
      <w:sz w:val="22"/>
      <w:szCs w:val="22"/>
    </w:rPr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8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Александр Салюк</cp:lastModifiedBy>
  <cp:revision>32</cp:revision>
  <cp:lastPrinted>2023-03-30T14:25:00Z</cp:lastPrinted>
  <dcterms:created xsi:type="dcterms:W3CDTF">2022-02-15T05:49:00Z</dcterms:created>
  <dcterms:modified xsi:type="dcterms:W3CDTF">2023-07-13T09:16:00Z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14B7889112EA4A84BB688134C0F2B45A</vt:lpwstr>
  </property>
</Properties>
</file>